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369A9" w14:textId="77777777" w:rsidR="000052F3" w:rsidRDefault="008361BD">
      <w:pPr>
        <w:spacing w:after="0" w:line="259" w:lineRule="auto"/>
        <w:ind w:left="4474" w:firstLine="0"/>
      </w:pPr>
      <w:r>
        <w:rPr>
          <w:noProof/>
        </w:rPr>
        <w:drawing>
          <wp:inline distT="0" distB="0" distL="0" distR="0" wp14:anchorId="323F0661" wp14:editId="36E48564">
            <wp:extent cx="3102610" cy="914400"/>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7"/>
                    <a:stretch>
                      <a:fillRect/>
                    </a:stretch>
                  </pic:blipFill>
                  <pic:spPr>
                    <a:xfrm>
                      <a:off x="0" y="0"/>
                      <a:ext cx="3102610" cy="914400"/>
                    </a:xfrm>
                    <a:prstGeom prst="rect">
                      <a:avLst/>
                    </a:prstGeom>
                  </pic:spPr>
                </pic:pic>
              </a:graphicData>
            </a:graphic>
          </wp:inline>
        </w:drawing>
      </w:r>
    </w:p>
    <w:p w14:paraId="79D94B56" w14:textId="77777777" w:rsidR="000052F3" w:rsidRDefault="008361BD">
      <w:pPr>
        <w:spacing w:after="264" w:line="259" w:lineRule="auto"/>
        <w:ind w:left="4474" w:firstLine="0"/>
        <w:jc w:val="right"/>
      </w:pPr>
      <w:r>
        <w:t xml:space="preserve"> </w:t>
      </w:r>
    </w:p>
    <w:p w14:paraId="202C255E" w14:textId="77777777" w:rsidR="000052F3" w:rsidRDefault="008361BD">
      <w:pPr>
        <w:spacing w:after="0" w:line="259" w:lineRule="auto"/>
        <w:ind w:left="0" w:firstLine="0"/>
      </w:pPr>
      <w:r>
        <w:rPr>
          <w:b/>
          <w:sz w:val="60"/>
        </w:rPr>
        <w:t xml:space="preserve"> </w:t>
      </w:r>
    </w:p>
    <w:p w14:paraId="58A25C31" w14:textId="77777777" w:rsidR="000052F3" w:rsidRDefault="008361BD">
      <w:pPr>
        <w:spacing w:after="0" w:line="259" w:lineRule="auto"/>
        <w:ind w:left="100" w:firstLine="0"/>
        <w:jc w:val="center"/>
      </w:pPr>
      <w:r>
        <w:rPr>
          <w:b/>
          <w:sz w:val="60"/>
        </w:rPr>
        <w:t xml:space="preserve"> </w:t>
      </w:r>
    </w:p>
    <w:p w14:paraId="67B7A3DB" w14:textId="77777777" w:rsidR="000052F3" w:rsidRDefault="008361BD">
      <w:pPr>
        <w:spacing w:after="0" w:line="259" w:lineRule="auto"/>
        <w:ind w:left="562" w:firstLine="0"/>
      </w:pPr>
      <w:r>
        <w:rPr>
          <w:b/>
          <w:sz w:val="60"/>
        </w:rPr>
        <w:t xml:space="preserve">North West Regional College </w:t>
      </w:r>
    </w:p>
    <w:p w14:paraId="0B160385" w14:textId="77777777" w:rsidR="000052F3" w:rsidRDefault="008361BD">
      <w:pPr>
        <w:spacing w:after="0" w:line="259" w:lineRule="auto"/>
        <w:ind w:left="0" w:right="67" w:firstLine="0"/>
        <w:jc w:val="center"/>
      </w:pPr>
      <w:r>
        <w:rPr>
          <w:b/>
          <w:sz w:val="60"/>
        </w:rPr>
        <w:t xml:space="preserve">Policy and Procedures </w:t>
      </w:r>
    </w:p>
    <w:p w14:paraId="6691BB90" w14:textId="77777777" w:rsidR="000052F3" w:rsidRDefault="008361BD">
      <w:pPr>
        <w:spacing w:after="0" w:line="259" w:lineRule="auto"/>
        <w:ind w:left="100" w:firstLine="0"/>
        <w:jc w:val="center"/>
      </w:pPr>
      <w:r>
        <w:rPr>
          <w:b/>
          <w:sz w:val="60"/>
        </w:rPr>
        <w:t xml:space="preserve"> </w:t>
      </w:r>
    </w:p>
    <w:p w14:paraId="7FD570A1" w14:textId="77777777" w:rsidR="000052F3" w:rsidRDefault="008361BD">
      <w:pPr>
        <w:spacing w:after="0" w:line="259" w:lineRule="auto"/>
        <w:ind w:left="100" w:firstLine="0"/>
        <w:jc w:val="center"/>
      </w:pPr>
      <w:r>
        <w:rPr>
          <w:b/>
          <w:sz w:val="60"/>
        </w:rPr>
        <w:t xml:space="preserve"> </w:t>
      </w:r>
    </w:p>
    <w:p w14:paraId="3A4ED137" w14:textId="77777777" w:rsidR="000052F3" w:rsidRDefault="008361BD">
      <w:pPr>
        <w:spacing w:after="37" w:line="259" w:lineRule="auto"/>
        <w:ind w:left="0" w:firstLine="0"/>
      </w:pPr>
      <w:r>
        <w:rPr>
          <w:b/>
          <w:sz w:val="60"/>
        </w:rPr>
        <w:t xml:space="preserve"> </w:t>
      </w:r>
    </w:p>
    <w:p w14:paraId="7CBD0737" w14:textId="77777777" w:rsidR="000052F3" w:rsidRDefault="008361BD">
      <w:pPr>
        <w:pStyle w:val="Heading1"/>
      </w:pPr>
      <w:r>
        <w:t xml:space="preserve">Breastfeeding Policy </w:t>
      </w:r>
    </w:p>
    <w:p w14:paraId="7ACAB9D2" w14:textId="77777777" w:rsidR="000052F3" w:rsidRDefault="008361BD">
      <w:pPr>
        <w:spacing w:after="0" w:line="259" w:lineRule="auto"/>
        <w:ind w:left="100" w:firstLine="0"/>
        <w:jc w:val="center"/>
      </w:pPr>
      <w:r>
        <w:rPr>
          <w:b/>
          <w:sz w:val="60"/>
        </w:rPr>
        <w:t xml:space="preserve"> </w:t>
      </w:r>
    </w:p>
    <w:p w14:paraId="4E479C68" w14:textId="77777777" w:rsidR="000052F3" w:rsidRDefault="008361BD">
      <w:pPr>
        <w:spacing w:after="0" w:line="259" w:lineRule="auto"/>
        <w:ind w:left="100" w:firstLine="0"/>
        <w:jc w:val="center"/>
      </w:pPr>
      <w:r>
        <w:rPr>
          <w:b/>
          <w:sz w:val="60"/>
        </w:rPr>
        <w:t xml:space="preserve"> </w:t>
      </w:r>
    </w:p>
    <w:p w14:paraId="2C482A02" w14:textId="77777777" w:rsidR="000052F3" w:rsidRDefault="008361BD">
      <w:pPr>
        <w:spacing w:after="0" w:line="259" w:lineRule="auto"/>
        <w:ind w:left="100" w:firstLine="0"/>
        <w:jc w:val="center"/>
      </w:pPr>
      <w:r>
        <w:rPr>
          <w:b/>
          <w:sz w:val="60"/>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1"/>
        <w:gridCol w:w="4661"/>
      </w:tblGrid>
      <w:tr w:rsidR="001D7469" w:rsidRPr="001D7469" w14:paraId="6C6A531C" w14:textId="77777777" w:rsidTr="00996463">
        <w:tc>
          <w:tcPr>
            <w:tcW w:w="4661" w:type="dxa"/>
            <w:shd w:val="clear" w:color="auto" w:fill="auto"/>
          </w:tcPr>
          <w:p w14:paraId="65CAE716" w14:textId="77777777" w:rsidR="001D7469" w:rsidRPr="001D7469" w:rsidRDefault="001D7469" w:rsidP="001D7469">
            <w:pPr>
              <w:spacing w:after="0" w:line="240" w:lineRule="auto"/>
              <w:ind w:left="0" w:firstLine="0"/>
              <w:rPr>
                <w:rFonts w:eastAsia="Calibri"/>
                <w:b/>
                <w:bCs/>
                <w:color w:val="auto"/>
                <w:kern w:val="0"/>
                <w:sz w:val="22"/>
                <w:lang w:eastAsia="en-US"/>
                <w14:ligatures w14:val="none"/>
              </w:rPr>
            </w:pPr>
            <w:r w:rsidRPr="001D7469">
              <w:rPr>
                <w:rFonts w:eastAsia="Calibri"/>
                <w:b/>
                <w:bCs/>
                <w:color w:val="auto"/>
                <w:kern w:val="0"/>
                <w:sz w:val="22"/>
                <w:lang w:eastAsia="en-US"/>
                <w14:ligatures w14:val="none"/>
              </w:rPr>
              <w:t>Scope of Policy</w:t>
            </w:r>
          </w:p>
        </w:tc>
        <w:tc>
          <w:tcPr>
            <w:tcW w:w="4661" w:type="dxa"/>
            <w:shd w:val="clear" w:color="auto" w:fill="auto"/>
          </w:tcPr>
          <w:p w14:paraId="34103266" w14:textId="77777777" w:rsidR="001D7469" w:rsidRPr="001D7469" w:rsidRDefault="001D7469" w:rsidP="001D7469">
            <w:pPr>
              <w:spacing w:after="0" w:line="240" w:lineRule="auto"/>
              <w:ind w:left="0" w:firstLine="0"/>
              <w:rPr>
                <w:rFonts w:eastAsia="Calibri"/>
                <w:color w:val="auto"/>
                <w:kern w:val="0"/>
                <w:sz w:val="22"/>
                <w:lang w:eastAsia="en-US"/>
                <w14:ligatures w14:val="none"/>
              </w:rPr>
            </w:pPr>
            <w:r w:rsidRPr="001D7469">
              <w:rPr>
                <w:rFonts w:eastAsia="Calibri"/>
                <w:color w:val="auto"/>
                <w:kern w:val="0"/>
                <w:sz w:val="22"/>
                <w:lang w:eastAsia="en-US"/>
                <w14:ligatures w14:val="none"/>
              </w:rPr>
              <w:t xml:space="preserve">All Staff </w:t>
            </w:r>
          </w:p>
        </w:tc>
      </w:tr>
      <w:tr w:rsidR="001D7469" w:rsidRPr="001D7469" w14:paraId="2ED384C6" w14:textId="77777777" w:rsidTr="00996463">
        <w:tc>
          <w:tcPr>
            <w:tcW w:w="4661" w:type="dxa"/>
            <w:shd w:val="clear" w:color="auto" w:fill="auto"/>
          </w:tcPr>
          <w:p w14:paraId="46035421" w14:textId="77777777" w:rsidR="001D7469" w:rsidRPr="001D7469" w:rsidRDefault="001D7469" w:rsidP="001D7469">
            <w:pPr>
              <w:spacing w:after="0" w:line="240" w:lineRule="auto"/>
              <w:ind w:left="0" w:firstLine="0"/>
              <w:rPr>
                <w:rFonts w:eastAsia="Calibri"/>
                <w:b/>
                <w:bCs/>
                <w:color w:val="auto"/>
                <w:kern w:val="0"/>
                <w:sz w:val="22"/>
                <w:lang w:eastAsia="en-US"/>
                <w14:ligatures w14:val="none"/>
              </w:rPr>
            </w:pPr>
            <w:r w:rsidRPr="001D7469">
              <w:rPr>
                <w:rFonts w:eastAsia="Calibri"/>
                <w:b/>
                <w:bCs/>
                <w:color w:val="auto"/>
                <w:kern w:val="0"/>
                <w:sz w:val="22"/>
                <w:lang w:eastAsia="en-US"/>
                <w14:ligatures w14:val="none"/>
              </w:rPr>
              <w:t xml:space="preserve">Date of Review </w:t>
            </w:r>
          </w:p>
        </w:tc>
        <w:tc>
          <w:tcPr>
            <w:tcW w:w="4661" w:type="dxa"/>
            <w:shd w:val="clear" w:color="auto" w:fill="auto"/>
          </w:tcPr>
          <w:p w14:paraId="08BF52AE" w14:textId="51AACFED" w:rsidR="001D7469" w:rsidRPr="001D7469" w:rsidRDefault="001D7469" w:rsidP="001D7469">
            <w:pPr>
              <w:spacing w:after="0" w:line="240" w:lineRule="auto"/>
              <w:ind w:left="0" w:firstLine="0"/>
              <w:rPr>
                <w:rFonts w:eastAsia="Calibri"/>
                <w:color w:val="auto"/>
                <w:kern w:val="0"/>
                <w:sz w:val="22"/>
                <w:lang w:eastAsia="en-US"/>
                <w14:ligatures w14:val="none"/>
              </w:rPr>
            </w:pPr>
            <w:r>
              <w:rPr>
                <w:rFonts w:eastAsia="Calibri"/>
                <w:color w:val="auto"/>
                <w:kern w:val="0"/>
                <w:sz w:val="22"/>
                <w:lang w:eastAsia="en-US"/>
                <w14:ligatures w14:val="none"/>
              </w:rPr>
              <w:t xml:space="preserve">19 October 2023 </w:t>
            </w:r>
          </w:p>
        </w:tc>
      </w:tr>
      <w:tr w:rsidR="001D7469" w:rsidRPr="001D7469" w14:paraId="7E02BECB" w14:textId="77777777" w:rsidTr="00996463">
        <w:tc>
          <w:tcPr>
            <w:tcW w:w="4661" w:type="dxa"/>
            <w:shd w:val="clear" w:color="auto" w:fill="auto"/>
          </w:tcPr>
          <w:p w14:paraId="0399762D" w14:textId="77777777" w:rsidR="001D7469" w:rsidRPr="001D7469" w:rsidRDefault="001D7469" w:rsidP="001D7469">
            <w:pPr>
              <w:spacing w:after="0" w:line="240" w:lineRule="auto"/>
              <w:ind w:left="0" w:firstLine="0"/>
              <w:rPr>
                <w:rFonts w:eastAsia="Calibri"/>
                <w:b/>
                <w:bCs/>
                <w:color w:val="auto"/>
                <w:kern w:val="0"/>
                <w:sz w:val="22"/>
                <w:lang w:eastAsia="en-US"/>
                <w14:ligatures w14:val="none"/>
              </w:rPr>
            </w:pPr>
            <w:r w:rsidRPr="001D7469">
              <w:rPr>
                <w:rFonts w:eastAsia="Calibri"/>
                <w:b/>
                <w:bCs/>
                <w:color w:val="auto"/>
                <w:kern w:val="0"/>
                <w:sz w:val="22"/>
                <w:lang w:eastAsia="en-US"/>
                <w14:ligatures w14:val="none"/>
              </w:rPr>
              <w:t xml:space="preserve">Policy Review date </w:t>
            </w:r>
          </w:p>
        </w:tc>
        <w:tc>
          <w:tcPr>
            <w:tcW w:w="4661" w:type="dxa"/>
            <w:shd w:val="clear" w:color="auto" w:fill="auto"/>
          </w:tcPr>
          <w:p w14:paraId="31575272" w14:textId="34C4B4F9" w:rsidR="001D7469" w:rsidRPr="001D7469" w:rsidRDefault="001D7469" w:rsidP="001D7469">
            <w:pPr>
              <w:spacing w:after="0" w:line="240" w:lineRule="auto"/>
              <w:ind w:left="0" w:firstLine="0"/>
              <w:rPr>
                <w:rFonts w:eastAsia="Calibri"/>
                <w:color w:val="auto"/>
                <w:kern w:val="0"/>
                <w:sz w:val="22"/>
                <w:lang w:eastAsia="en-US"/>
                <w14:ligatures w14:val="none"/>
              </w:rPr>
            </w:pPr>
            <w:r>
              <w:rPr>
                <w:rFonts w:eastAsia="Calibri"/>
                <w:color w:val="auto"/>
                <w:kern w:val="0"/>
                <w:sz w:val="22"/>
                <w:lang w:eastAsia="en-US"/>
                <w14:ligatures w14:val="none"/>
              </w:rPr>
              <w:t>19 October 2026</w:t>
            </w:r>
          </w:p>
        </w:tc>
      </w:tr>
      <w:tr w:rsidR="001D7469" w:rsidRPr="001D7469" w14:paraId="1D97D0E0" w14:textId="77777777" w:rsidTr="00996463">
        <w:tc>
          <w:tcPr>
            <w:tcW w:w="4661" w:type="dxa"/>
            <w:shd w:val="clear" w:color="auto" w:fill="auto"/>
          </w:tcPr>
          <w:p w14:paraId="4A5E7AB7" w14:textId="77777777" w:rsidR="001D7469" w:rsidRPr="001D7469" w:rsidRDefault="001D7469" w:rsidP="001D7469">
            <w:pPr>
              <w:spacing w:after="0" w:line="240" w:lineRule="auto"/>
              <w:ind w:left="0" w:firstLine="0"/>
              <w:rPr>
                <w:rFonts w:eastAsia="Calibri"/>
                <w:b/>
                <w:bCs/>
                <w:color w:val="auto"/>
                <w:kern w:val="0"/>
                <w:sz w:val="22"/>
                <w:lang w:eastAsia="en-US"/>
                <w14:ligatures w14:val="none"/>
              </w:rPr>
            </w:pPr>
            <w:r w:rsidRPr="001D7469">
              <w:rPr>
                <w:rFonts w:eastAsia="Calibri"/>
                <w:b/>
                <w:bCs/>
                <w:color w:val="auto"/>
                <w:kern w:val="0"/>
                <w:sz w:val="22"/>
                <w:lang w:eastAsia="en-US"/>
                <w14:ligatures w14:val="none"/>
              </w:rPr>
              <w:t xml:space="preserve">Version number </w:t>
            </w:r>
          </w:p>
        </w:tc>
        <w:tc>
          <w:tcPr>
            <w:tcW w:w="4661" w:type="dxa"/>
            <w:shd w:val="clear" w:color="auto" w:fill="auto"/>
          </w:tcPr>
          <w:p w14:paraId="259699D2" w14:textId="547B4056" w:rsidR="001D7469" w:rsidRPr="001D7469" w:rsidRDefault="001D7469" w:rsidP="001D7469">
            <w:pPr>
              <w:spacing w:after="0" w:line="240" w:lineRule="auto"/>
              <w:ind w:left="0" w:firstLine="0"/>
              <w:rPr>
                <w:rFonts w:eastAsia="Calibri"/>
                <w:color w:val="auto"/>
                <w:kern w:val="0"/>
                <w:sz w:val="22"/>
                <w:lang w:eastAsia="en-US"/>
                <w14:ligatures w14:val="none"/>
              </w:rPr>
            </w:pPr>
            <w:r w:rsidRPr="001D7469">
              <w:rPr>
                <w:rFonts w:eastAsia="Calibri"/>
                <w:color w:val="auto"/>
                <w:kern w:val="0"/>
                <w:sz w:val="22"/>
                <w:lang w:eastAsia="en-US"/>
                <w14:ligatures w14:val="none"/>
              </w:rPr>
              <w:t xml:space="preserve">Version </w:t>
            </w:r>
            <w:r>
              <w:rPr>
                <w:rFonts w:eastAsia="Calibri"/>
                <w:color w:val="auto"/>
                <w:kern w:val="0"/>
                <w:sz w:val="22"/>
                <w:lang w:eastAsia="en-US"/>
                <w14:ligatures w14:val="none"/>
              </w:rPr>
              <w:t>6</w:t>
            </w:r>
          </w:p>
        </w:tc>
      </w:tr>
      <w:tr w:rsidR="001D7469" w:rsidRPr="001D7469" w14:paraId="4F607B06" w14:textId="77777777" w:rsidTr="00996463">
        <w:tc>
          <w:tcPr>
            <w:tcW w:w="4661" w:type="dxa"/>
            <w:shd w:val="clear" w:color="auto" w:fill="auto"/>
          </w:tcPr>
          <w:p w14:paraId="6434F511" w14:textId="77777777" w:rsidR="001D7469" w:rsidRPr="001D7469" w:rsidRDefault="001D7469" w:rsidP="001D7469">
            <w:pPr>
              <w:spacing w:after="0" w:line="240" w:lineRule="auto"/>
              <w:ind w:left="0" w:firstLine="0"/>
              <w:rPr>
                <w:rFonts w:eastAsia="Calibri"/>
                <w:b/>
                <w:bCs/>
                <w:color w:val="auto"/>
                <w:kern w:val="0"/>
                <w:sz w:val="22"/>
                <w:lang w:eastAsia="en-US"/>
                <w14:ligatures w14:val="none"/>
              </w:rPr>
            </w:pPr>
            <w:r w:rsidRPr="001D7469">
              <w:rPr>
                <w:rFonts w:eastAsia="Calibri"/>
                <w:b/>
                <w:bCs/>
                <w:color w:val="auto"/>
                <w:kern w:val="0"/>
                <w:sz w:val="22"/>
                <w:lang w:eastAsia="en-US"/>
                <w14:ligatures w14:val="none"/>
              </w:rPr>
              <w:t xml:space="preserve">Policy Owner </w:t>
            </w:r>
          </w:p>
        </w:tc>
        <w:tc>
          <w:tcPr>
            <w:tcW w:w="4661" w:type="dxa"/>
            <w:shd w:val="clear" w:color="auto" w:fill="auto"/>
          </w:tcPr>
          <w:p w14:paraId="5EAA8941" w14:textId="56548CB6" w:rsidR="001D7469" w:rsidRPr="001D7469" w:rsidRDefault="001D7469" w:rsidP="001D7469">
            <w:pPr>
              <w:spacing w:after="0" w:line="240" w:lineRule="auto"/>
              <w:ind w:left="0" w:firstLine="0"/>
              <w:rPr>
                <w:rFonts w:eastAsia="Calibri"/>
                <w:color w:val="auto"/>
                <w:kern w:val="0"/>
                <w:sz w:val="22"/>
                <w:lang w:eastAsia="en-US"/>
                <w14:ligatures w14:val="none"/>
              </w:rPr>
            </w:pPr>
            <w:r w:rsidRPr="001D7469">
              <w:rPr>
                <w:rFonts w:eastAsia="Calibri"/>
                <w:color w:val="auto"/>
                <w:kern w:val="0"/>
                <w:sz w:val="22"/>
                <w:lang w:eastAsia="en-US"/>
                <w14:ligatures w14:val="none"/>
              </w:rPr>
              <w:t xml:space="preserve">Head of Human Resources </w:t>
            </w:r>
            <w:r>
              <w:rPr>
                <w:rFonts w:eastAsia="Calibri"/>
                <w:color w:val="auto"/>
                <w:kern w:val="0"/>
                <w:sz w:val="22"/>
                <w:lang w:eastAsia="en-US"/>
                <w14:ligatures w14:val="none"/>
              </w:rPr>
              <w:t xml:space="preserve">&amp; Head of Client Services </w:t>
            </w:r>
          </w:p>
        </w:tc>
      </w:tr>
      <w:tr w:rsidR="001D7469" w:rsidRPr="001D7469" w14:paraId="10857C99" w14:textId="77777777" w:rsidTr="00996463">
        <w:tc>
          <w:tcPr>
            <w:tcW w:w="4661" w:type="dxa"/>
            <w:shd w:val="clear" w:color="auto" w:fill="auto"/>
          </w:tcPr>
          <w:p w14:paraId="435C6B0C" w14:textId="77777777" w:rsidR="001D7469" w:rsidRPr="001D7469" w:rsidRDefault="001D7469" w:rsidP="001D7469">
            <w:pPr>
              <w:spacing w:after="0" w:line="240" w:lineRule="auto"/>
              <w:ind w:left="0" w:firstLine="0"/>
              <w:rPr>
                <w:rFonts w:eastAsia="Calibri"/>
                <w:b/>
                <w:bCs/>
                <w:color w:val="auto"/>
                <w:kern w:val="0"/>
                <w:sz w:val="22"/>
                <w:lang w:eastAsia="en-US"/>
                <w14:ligatures w14:val="none"/>
              </w:rPr>
            </w:pPr>
            <w:r w:rsidRPr="001D7469">
              <w:rPr>
                <w:rFonts w:eastAsia="Calibri"/>
                <w:b/>
                <w:bCs/>
                <w:color w:val="auto"/>
                <w:kern w:val="0"/>
                <w:sz w:val="22"/>
                <w:lang w:eastAsia="en-US"/>
                <w14:ligatures w14:val="none"/>
              </w:rPr>
              <w:t xml:space="preserve">Approved by </w:t>
            </w:r>
          </w:p>
        </w:tc>
        <w:tc>
          <w:tcPr>
            <w:tcW w:w="4661" w:type="dxa"/>
            <w:shd w:val="clear" w:color="auto" w:fill="auto"/>
          </w:tcPr>
          <w:p w14:paraId="4B838B58" w14:textId="77777777" w:rsidR="001D7469" w:rsidRPr="001D7469" w:rsidRDefault="001D7469" w:rsidP="001D7469">
            <w:pPr>
              <w:spacing w:after="0" w:line="240" w:lineRule="auto"/>
              <w:ind w:left="0" w:firstLine="0"/>
              <w:rPr>
                <w:rFonts w:eastAsia="Calibri"/>
                <w:color w:val="auto"/>
                <w:kern w:val="0"/>
                <w:sz w:val="22"/>
                <w:lang w:eastAsia="en-US"/>
                <w14:ligatures w14:val="none"/>
              </w:rPr>
            </w:pPr>
            <w:r w:rsidRPr="001D7469">
              <w:rPr>
                <w:rFonts w:eastAsia="Calibri"/>
                <w:color w:val="auto"/>
                <w:kern w:val="0"/>
                <w:sz w:val="22"/>
                <w:lang w:eastAsia="en-US"/>
                <w14:ligatures w14:val="none"/>
              </w:rPr>
              <w:t>Leadership and Management Team</w:t>
            </w:r>
          </w:p>
        </w:tc>
      </w:tr>
      <w:tr w:rsidR="001D7469" w:rsidRPr="001D7469" w14:paraId="58B08EBE" w14:textId="77777777" w:rsidTr="00996463">
        <w:tc>
          <w:tcPr>
            <w:tcW w:w="4661" w:type="dxa"/>
            <w:shd w:val="clear" w:color="auto" w:fill="auto"/>
          </w:tcPr>
          <w:p w14:paraId="6C09B3F3" w14:textId="77777777" w:rsidR="001D7469" w:rsidRPr="001D7469" w:rsidRDefault="001D7469" w:rsidP="001D7469">
            <w:pPr>
              <w:spacing w:after="0" w:line="240" w:lineRule="auto"/>
              <w:ind w:left="0" w:firstLine="0"/>
              <w:rPr>
                <w:rFonts w:eastAsia="Calibri"/>
                <w:b/>
                <w:bCs/>
                <w:color w:val="auto"/>
                <w:kern w:val="0"/>
                <w:sz w:val="22"/>
                <w:lang w:eastAsia="en-US"/>
                <w14:ligatures w14:val="none"/>
              </w:rPr>
            </w:pPr>
            <w:r w:rsidRPr="001D7469">
              <w:rPr>
                <w:rFonts w:eastAsia="Calibri"/>
                <w:b/>
                <w:bCs/>
                <w:color w:val="auto"/>
                <w:kern w:val="0"/>
                <w:sz w:val="22"/>
                <w:lang w:eastAsia="en-US"/>
                <w14:ligatures w14:val="none"/>
              </w:rPr>
              <w:t>Equality Screening Date</w:t>
            </w:r>
          </w:p>
        </w:tc>
        <w:tc>
          <w:tcPr>
            <w:tcW w:w="4661" w:type="dxa"/>
            <w:shd w:val="clear" w:color="auto" w:fill="auto"/>
          </w:tcPr>
          <w:p w14:paraId="4B495E39" w14:textId="369609BB" w:rsidR="001D7469" w:rsidRPr="001D7469" w:rsidRDefault="001D7469" w:rsidP="001D7469">
            <w:pPr>
              <w:spacing w:after="0" w:line="240" w:lineRule="auto"/>
              <w:ind w:left="0" w:firstLine="0"/>
              <w:rPr>
                <w:rFonts w:eastAsia="Calibri"/>
                <w:color w:val="auto"/>
                <w:kern w:val="0"/>
                <w:sz w:val="22"/>
                <w:lang w:eastAsia="en-US"/>
                <w14:ligatures w14:val="none"/>
              </w:rPr>
            </w:pPr>
            <w:r w:rsidRPr="001D7469">
              <w:rPr>
                <w:rFonts w:eastAsia="Calibri"/>
                <w:color w:val="auto"/>
                <w:kern w:val="0"/>
                <w:sz w:val="22"/>
                <w:lang w:eastAsia="en-US"/>
                <w14:ligatures w14:val="none"/>
              </w:rPr>
              <w:t>1</w:t>
            </w:r>
            <w:r>
              <w:rPr>
                <w:rFonts w:eastAsia="Calibri"/>
                <w:color w:val="auto"/>
                <w:kern w:val="0"/>
                <w:sz w:val="22"/>
                <w:lang w:eastAsia="en-US"/>
                <w14:ligatures w14:val="none"/>
              </w:rPr>
              <w:t xml:space="preserve">9 </w:t>
            </w:r>
            <w:r w:rsidRPr="001D7469">
              <w:rPr>
                <w:rFonts w:eastAsia="Calibri"/>
                <w:color w:val="auto"/>
                <w:kern w:val="0"/>
                <w:sz w:val="22"/>
                <w:lang w:eastAsia="en-US"/>
                <w14:ligatures w14:val="none"/>
              </w:rPr>
              <w:t>October 2023</w:t>
            </w:r>
          </w:p>
        </w:tc>
      </w:tr>
    </w:tbl>
    <w:p w14:paraId="67805B9A" w14:textId="77777777" w:rsidR="000052F3" w:rsidRDefault="008361BD">
      <w:pPr>
        <w:spacing w:after="0" w:line="259" w:lineRule="auto"/>
        <w:ind w:left="100" w:firstLine="0"/>
        <w:jc w:val="center"/>
      </w:pPr>
      <w:r>
        <w:rPr>
          <w:b/>
          <w:sz w:val="60"/>
        </w:rPr>
        <w:t xml:space="preserve"> </w:t>
      </w:r>
    </w:p>
    <w:p w14:paraId="42470AB9" w14:textId="77777777" w:rsidR="000052F3" w:rsidRDefault="008361BD">
      <w:pPr>
        <w:spacing w:after="0" w:line="259" w:lineRule="auto"/>
        <w:ind w:left="0" w:firstLine="0"/>
        <w:jc w:val="right"/>
      </w:pPr>
      <w:r>
        <w:t xml:space="preserve"> </w:t>
      </w:r>
    </w:p>
    <w:p w14:paraId="3A7324A3" w14:textId="77777777" w:rsidR="000052F3" w:rsidRDefault="008361BD">
      <w:pPr>
        <w:spacing w:after="0" w:line="259" w:lineRule="auto"/>
        <w:ind w:left="0" w:firstLine="0"/>
        <w:jc w:val="right"/>
      </w:pPr>
      <w:r>
        <w:t xml:space="preserve"> </w:t>
      </w:r>
    </w:p>
    <w:p w14:paraId="6E515B5A" w14:textId="77777777" w:rsidR="000052F3" w:rsidRDefault="008361BD">
      <w:pPr>
        <w:spacing w:after="0" w:line="259" w:lineRule="auto"/>
        <w:ind w:left="0" w:firstLine="0"/>
        <w:jc w:val="right"/>
      </w:pPr>
      <w:r>
        <w:t xml:space="preserve"> </w:t>
      </w:r>
    </w:p>
    <w:p w14:paraId="24BC3A8C" w14:textId="77777777" w:rsidR="001D7469" w:rsidRDefault="001D7469">
      <w:pPr>
        <w:spacing w:after="0" w:line="259" w:lineRule="auto"/>
        <w:ind w:left="83" w:firstLine="0"/>
        <w:jc w:val="center"/>
        <w:rPr>
          <w:rFonts w:ascii="Times New Roman" w:eastAsia="Times New Roman" w:hAnsi="Times New Roman" w:cs="Times New Roman"/>
          <w:b/>
          <w:sz w:val="60"/>
        </w:rPr>
      </w:pPr>
    </w:p>
    <w:p w14:paraId="0BA88AB3" w14:textId="77777777" w:rsidR="001D7469" w:rsidRDefault="001D7469">
      <w:pPr>
        <w:spacing w:after="0" w:line="259" w:lineRule="auto"/>
        <w:ind w:left="83" w:firstLine="0"/>
        <w:jc w:val="center"/>
        <w:rPr>
          <w:rFonts w:ascii="Times New Roman" w:eastAsia="Times New Roman" w:hAnsi="Times New Roman" w:cs="Times New Roman"/>
          <w:b/>
          <w:sz w:val="60"/>
        </w:rPr>
      </w:pPr>
    </w:p>
    <w:p w14:paraId="6478ED4C" w14:textId="77777777" w:rsidR="001D7469" w:rsidRDefault="001D7469">
      <w:pPr>
        <w:spacing w:after="0" w:line="259" w:lineRule="auto"/>
        <w:ind w:left="83" w:firstLine="0"/>
        <w:jc w:val="center"/>
        <w:rPr>
          <w:rFonts w:ascii="Times New Roman" w:eastAsia="Times New Roman" w:hAnsi="Times New Roman" w:cs="Times New Roman"/>
          <w:b/>
          <w:sz w:val="60"/>
        </w:rPr>
      </w:pPr>
    </w:p>
    <w:p w14:paraId="0B15D23C" w14:textId="77777777" w:rsidR="001D7469" w:rsidRDefault="001D7469">
      <w:pPr>
        <w:spacing w:after="0" w:line="259" w:lineRule="auto"/>
        <w:ind w:left="83" w:firstLine="0"/>
        <w:jc w:val="center"/>
        <w:rPr>
          <w:rFonts w:ascii="Times New Roman" w:eastAsia="Times New Roman" w:hAnsi="Times New Roman" w:cs="Times New Roman"/>
          <w:b/>
          <w:sz w:val="60"/>
        </w:rPr>
      </w:pPr>
    </w:p>
    <w:p w14:paraId="2FEF06AD" w14:textId="0E346510" w:rsidR="000052F3" w:rsidRDefault="008361BD">
      <w:pPr>
        <w:spacing w:after="0" w:line="259" w:lineRule="auto"/>
        <w:ind w:left="83" w:firstLine="0"/>
        <w:jc w:val="center"/>
      </w:pPr>
      <w:r>
        <w:rPr>
          <w:rFonts w:ascii="Times New Roman" w:eastAsia="Times New Roman" w:hAnsi="Times New Roman" w:cs="Times New Roman"/>
          <w:b/>
          <w:sz w:val="60"/>
        </w:rPr>
        <w:t xml:space="preserve"> </w:t>
      </w:r>
    </w:p>
    <w:p w14:paraId="7FDFEAF1" w14:textId="5F2EFCD8" w:rsidR="000052F3" w:rsidRDefault="000052F3">
      <w:pPr>
        <w:spacing w:after="0" w:line="259" w:lineRule="auto"/>
        <w:ind w:left="0" w:firstLine="0"/>
      </w:pPr>
    </w:p>
    <w:p w14:paraId="243B348A" w14:textId="77777777" w:rsidR="001D7469" w:rsidRPr="001D7469" w:rsidRDefault="008361BD" w:rsidP="007877FE">
      <w:pPr>
        <w:pStyle w:val="Heading2"/>
        <w:spacing w:line="276" w:lineRule="auto"/>
        <w:ind w:left="-5"/>
        <w:rPr>
          <w:szCs w:val="24"/>
        </w:rPr>
      </w:pPr>
      <w:r w:rsidRPr="001D7469">
        <w:rPr>
          <w:noProof/>
          <w:szCs w:val="24"/>
        </w:rPr>
        <w:drawing>
          <wp:anchor distT="0" distB="0" distL="114300" distR="114300" simplePos="0" relativeHeight="251658240" behindDoc="0" locked="0" layoutInCell="1" allowOverlap="0" wp14:anchorId="77DE121C" wp14:editId="1D69B2A3">
            <wp:simplePos x="0" y="0"/>
            <wp:positionH relativeFrom="column">
              <wp:posOffset>2995296</wp:posOffset>
            </wp:positionH>
            <wp:positionV relativeFrom="paragraph">
              <wp:posOffset>-208200</wp:posOffset>
            </wp:positionV>
            <wp:extent cx="3114675" cy="942975"/>
            <wp:effectExtent l="0" t="0" r="0" b="0"/>
            <wp:wrapSquare wrapText="bothSides"/>
            <wp:docPr id="168" name="Picture 168"/>
            <wp:cNvGraphicFramePr/>
            <a:graphic xmlns:a="http://schemas.openxmlformats.org/drawingml/2006/main">
              <a:graphicData uri="http://schemas.openxmlformats.org/drawingml/2006/picture">
                <pic:pic xmlns:pic="http://schemas.openxmlformats.org/drawingml/2006/picture">
                  <pic:nvPicPr>
                    <pic:cNvPr id="168" name="Picture 168"/>
                    <pic:cNvPicPr/>
                  </pic:nvPicPr>
                  <pic:blipFill>
                    <a:blip r:embed="rId8"/>
                    <a:stretch>
                      <a:fillRect/>
                    </a:stretch>
                  </pic:blipFill>
                  <pic:spPr>
                    <a:xfrm>
                      <a:off x="0" y="0"/>
                      <a:ext cx="3114675" cy="942975"/>
                    </a:xfrm>
                    <a:prstGeom prst="rect">
                      <a:avLst/>
                    </a:prstGeom>
                  </pic:spPr>
                </pic:pic>
              </a:graphicData>
            </a:graphic>
          </wp:anchor>
        </w:drawing>
      </w:r>
      <w:r w:rsidRPr="001D7469">
        <w:rPr>
          <w:szCs w:val="24"/>
        </w:rPr>
        <w:t xml:space="preserve">North West Regional College     Breastfeeding Policy </w:t>
      </w:r>
    </w:p>
    <w:p w14:paraId="63BA4798" w14:textId="77777777" w:rsidR="001D7469" w:rsidRPr="001D7469" w:rsidRDefault="001D7469" w:rsidP="001D7469">
      <w:pPr>
        <w:pStyle w:val="Heading2"/>
        <w:spacing w:line="276" w:lineRule="auto"/>
        <w:ind w:left="-5"/>
        <w:jc w:val="both"/>
        <w:rPr>
          <w:szCs w:val="24"/>
        </w:rPr>
      </w:pPr>
    </w:p>
    <w:p w14:paraId="0FA43554" w14:textId="77777777" w:rsidR="001D7469" w:rsidRPr="001D7469" w:rsidRDefault="001D7469" w:rsidP="001D7469">
      <w:pPr>
        <w:pStyle w:val="Heading2"/>
        <w:spacing w:line="276" w:lineRule="auto"/>
        <w:ind w:left="-5"/>
        <w:jc w:val="both"/>
        <w:rPr>
          <w:szCs w:val="24"/>
        </w:rPr>
      </w:pPr>
    </w:p>
    <w:p w14:paraId="439474F2" w14:textId="77777777" w:rsidR="001D7469" w:rsidRPr="001D7469" w:rsidRDefault="001D7469" w:rsidP="001D7469">
      <w:pPr>
        <w:pStyle w:val="Heading2"/>
        <w:spacing w:line="276" w:lineRule="auto"/>
        <w:ind w:left="-5"/>
        <w:jc w:val="both"/>
        <w:rPr>
          <w:szCs w:val="24"/>
        </w:rPr>
      </w:pPr>
    </w:p>
    <w:p w14:paraId="4C45266C" w14:textId="299E93AF" w:rsidR="000052F3" w:rsidRPr="001D7469" w:rsidRDefault="008361BD" w:rsidP="001D7469">
      <w:pPr>
        <w:pStyle w:val="Heading2"/>
        <w:spacing w:line="276" w:lineRule="auto"/>
        <w:ind w:left="-5"/>
        <w:jc w:val="both"/>
        <w:rPr>
          <w:szCs w:val="24"/>
        </w:rPr>
      </w:pPr>
      <w:r w:rsidRPr="001D7469">
        <w:rPr>
          <w:szCs w:val="24"/>
        </w:rPr>
        <w:t xml:space="preserve">Policy Aim </w:t>
      </w:r>
    </w:p>
    <w:p w14:paraId="13DFD547" w14:textId="77777777" w:rsidR="000052F3" w:rsidRPr="001D7469" w:rsidRDefault="008361BD" w:rsidP="001D7469">
      <w:pPr>
        <w:spacing w:after="0" w:line="276" w:lineRule="auto"/>
        <w:ind w:left="0" w:firstLine="0"/>
        <w:jc w:val="both"/>
        <w:rPr>
          <w:szCs w:val="24"/>
        </w:rPr>
      </w:pPr>
      <w:r w:rsidRPr="001D7469">
        <w:rPr>
          <w:szCs w:val="24"/>
        </w:rPr>
        <w:t xml:space="preserve"> </w:t>
      </w:r>
    </w:p>
    <w:p w14:paraId="0D05C8AE" w14:textId="77777777" w:rsidR="000052F3" w:rsidRPr="001D7469" w:rsidRDefault="008361BD" w:rsidP="001D7469">
      <w:pPr>
        <w:spacing w:line="276" w:lineRule="auto"/>
        <w:ind w:left="-5" w:right="30"/>
        <w:jc w:val="both"/>
        <w:rPr>
          <w:szCs w:val="24"/>
        </w:rPr>
      </w:pPr>
      <w:r w:rsidRPr="001D7469">
        <w:rPr>
          <w:szCs w:val="24"/>
        </w:rPr>
        <w:t xml:space="preserve">To facilitate and support breastfeeding mothers in the workplace and during their education. </w:t>
      </w:r>
    </w:p>
    <w:p w14:paraId="31F0846B" w14:textId="77777777" w:rsidR="000052F3" w:rsidRPr="001D7469" w:rsidRDefault="008361BD" w:rsidP="001D7469">
      <w:pPr>
        <w:spacing w:after="0" w:line="276" w:lineRule="auto"/>
        <w:ind w:left="0" w:firstLine="0"/>
        <w:jc w:val="both"/>
        <w:rPr>
          <w:szCs w:val="24"/>
        </w:rPr>
      </w:pPr>
      <w:r w:rsidRPr="001D7469">
        <w:rPr>
          <w:szCs w:val="24"/>
        </w:rPr>
        <w:t xml:space="preserve"> </w:t>
      </w:r>
    </w:p>
    <w:p w14:paraId="7314C21A" w14:textId="77777777" w:rsidR="000052F3" w:rsidRPr="001D7469" w:rsidRDefault="008361BD" w:rsidP="001D7469">
      <w:pPr>
        <w:spacing w:line="276" w:lineRule="auto"/>
        <w:ind w:left="-5" w:right="30"/>
        <w:jc w:val="both"/>
        <w:rPr>
          <w:szCs w:val="24"/>
        </w:rPr>
      </w:pPr>
      <w:r w:rsidRPr="001D7469">
        <w:rPr>
          <w:szCs w:val="24"/>
        </w:rPr>
        <w:t xml:space="preserve">The North West Regional College recognises the importance of breastfeeding for both mother and baby and supports and promotes breastfeeding.  The College provides facilities and the support necessary to enable mothers in their employment to balance breastfeeding with their work, as well as supporting students who are breastfeeding. </w:t>
      </w:r>
    </w:p>
    <w:p w14:paraId="7E67595A" w14:textId="77777777" w:rsidR="000052F3" w:rsidRPr="001D7469" w:rsidRDefault="008361BD" w:rsidP="001D7469">
      <w:pPr>
        <w:spacing w:after="0" w:line="276" w:lineRule="auto"/>
        <w:ind w:left="0" w:firstLine="0"/>
        <w:jc w:val="both"/>
        <w:rPr>
          <w:szCs w:val="24"/>
        </w:rPr>
      </w:pPr>
      <w:r w:rsidRPr="001D7469">
        <w:rPr>
          <w:szCs w:val="24"/>
        </w:rPr>
        <w:t xml:space="preserve"> </w:t>
      </w:r>
    </w:p>
    <w:p w14:paraId="5DDBBFEA" w14:textId="77777777" w:rsidR="000052F3" w:rsidRPr="001D7469" w:rsidRDefault="008361BD" w:rsidP="001D7469">
      <w:pPr>
        <w:spacing w:line="276" w:lineRule="auto"/>
        <w:ind w:left="-5" w:right="30"/>
        <w:jc w:val="both"/>
        <w:rPr>
          <w:szCs w:val="24"/>
        </w:rPr>
      </w:pPr>
      <w:r w:rsidRPr="001D7469">
        <w:rPr>
          <w:szCs w:val="24"/>
        </w:rPr>
        <w:t xml:space="preserve">The North West Regional College is committed to promoting equality of opportunity and good relations in accordance with Section 75 of the Northern Ireland Act 1998.  This policy should be interpreted in a manner consistent with the aforementioned legislation. </w:t>
      </w:r>
    </w:p>
    <w:p w14:paraId="525E5557" w14:textId="77777777" w:rsidR="000052F3" w:rsidRPr="001D7469" w:rsidRDefault="008361BD" w:rsidP="001D7469">
      <w:pPr>
        <w:spacing w:after="0" w:line="276" w:lineRule="auto"/>
        <w:ind w:left="0" w:firstLine="0"/>
        <w:jc w:val="both"/>
        <w:rPr>
          <w:szCs w:val="24"/>
        </w:rPr>
      </w:pPr>
      <w:r w:rsidRPr="001D7469">
        <w:rPr>
          <w:szCs w:val="24"/>
        </w:rPr>
        <w:t xml:space="preserve"> </w:t>
      </w:r>
    </w:p>
    <w:p w14:paraId="07FCC293" w14:textId="57C1B173" w:rsidR="000052F3" w:rsidRPr="001D7469" w:rsidRDefault="008361BD" w:rsidP="001D7469">
      <w:pPr>
        <w:spacing w:line="276" w:lineRule="auto"/>
        <w:ind w:left="-5" w:right="30"/>
        <w:jc w:val="both"/>
        <w:rPr>
          <w:szCs w:val="24"/>
        </w:rPr>
      </w:pPr>
      <w:r w:rsidRPr="001D7469">
        <w:rPr>
          <w:szCs w:val="24"/>
        </w:rPr>
        <w:t xml:space="preserve">The College will provide this policy in alternative formats on request where reasonably practicable, e.g., Braille, Large Print, Computer Disk, Audio formats, etc, and/or alternative language. </w:t>
      </w:r>
    </w:p>
    <w:p w14:paraId="06C13E53" w14:textId="77777777" w:rsidR="000052F3" w:rsidRPr="001D7469" w:rsidRDefault="008361BD" w:rsidP="001D7469">
      <w:pPr>
        <w:spacing w:after="0" w:line="276" w:lineRule="auto"/>
        <w:ind w:left="0" w:firstLine="0"/>
        <w:jc w:val="both"/>
        <w:rPr>
          <w:szCs w:val="24"/>
        </w:rPr>
      </w:pPr>
      <w:r w:rsidRPr="001D7469">
        <w:rPr>
          <w:szCs w:val="24"/>
        </w:rPr>
        <w:t xml:space="preserve"> </w:t>
      </w:r>
    </w:p>
    <w:p w14:paraId="3E809D1E" w14:textId="77777777" w:rsidR="000052F3" w:rsidRPr="001D7469" w:rsidRDefault="008361BD" w:rsidP="001D7469">
      <w:pPr>
        <w:pStyle w:val="Heading2"/>
        <w:spacing w:line="276" w:lineRule="auto"/>
        <w:ind w:left="-5"/>
        <w:jc w:val="both"/>
        <w:rPr>
          <w:szCs w:val="24"/>
        </w:rPr>
      </w:pPr>
      <w:r w:rsidRPr="001D7469">
        <w:rPr>
          <w:szCs w:val="24"/>
        </w:rPr>
        <w:t xml:space="preserve">Lactation Breaks - Staff </w:t>
      </w:r>
    </w:p>
    <w:p w14:paraId="67184CC1" w14:textId="77777777" w:rsidR="000052F3" w:rsidRPr="001D7469" w:rsidRDefault="008361BD" w:rsidP="001D7469">
      <w:pPr>
        <w:spacing w:after="0" w:line="276" w:lineRule="auto"/>
        <w:ind w:left="0" w:firstLine="0"/>
        <w:jc w:val="both"/>
        <w:rPr>
          <w:szCs w:val="24"/>
        </w:rPr>
      </w:pPr>
      <w:r w:rsidRPr="001D7469">
        <w:rPr>
          <w:szCs w:val="24"/>
        </w:rPr>
        <w:t xml:space="preserve"> </w:t>
      </w:r>
    </w:p>
    <w:p w14:paraId="2A45858B" w14:textId="77777777" w:rsidR="000052F3" w:rsidRPr="001D7469" w:rsidRDefault="008361BD" w:rsidP="001D7469">
      <w:pPr>
        <w:spacing w:line="276" w:lineRule="auto"/>
        <w:ind w:left="-5" w:right="30"/>
        <w:jc w:val="both"/>
        <w:rPr>
          <w:szCs w:val="24"/>
        </w:rPr>
      </w:pPr>
      <w:r w:rsidRPr="001D7469">
        <w:rPr>
          <w:szCs w:val="24"/>
        </w:rPr>
        <w:t xml:space="preserve">Lactation breaks are paid breaks.  There is flexibility for mothers to take lactation breaks during their working day.  The timing of the breaks can be agreed by the mother and her line manager. </w:t>
      </w:r>
    </w:p>
    <w:p w14:paraId="482101E2" w14:textId="77777777" w:rsidR="000052F3" w:rsidRPr="001D7469" w:rsidRDefault="008361BD" w:rsidP="001D7469">
      <w:pPr>
        <w:spacing w:after="0" w:line="276" w:lineRule="auto"/>
        <w:ind w:left="0" w:firstLine="0"/>
        <w:jc w:val="both"/>
        <w:rPr>
          <w:szCs w:val="24"/>
        </w:rPr>
      </w:pPr>
      <w:r w:rsidRPr="001D7469">
        <w:rPr>
          <w:szCs w:val="24"/>
        </w:rPr>
        <w:t xml:space="preserve"> </w:t>
      </w:r>
    </w:p>
    <w:p w14:paraId="35521385" w14:textId="77777777" w:rsidR="000052F3" w:rsidRPr="001D7469" w:rsidRDefault="008361BD" w:rsidP="001D7469">
      <w:pPr>
        <w:spacing w:after="0" w:line="276" w:lineRule="auto"/>
        <w:ind w:left="-5"/>
        <w:jc w:val="both"/>
        <w:rPr>
          <w:b/>
          <w:szCs w:val="24"/>
        </w:rPr>
      </w:pPr>
      <w:r w:rsidRPr="001D7469">
        <w:rPr>
          <w:b/>
          <w:szCs w:val="24"/>
        </w:rPr>
        <w:t xml:space="preserve">Our options include: </w:t>
      </w:r>
    </w:p>
    <w:p w14:paraId="78CABA14" w14:textId="77777777" w:rsidR="001D7469" w:rsidRPr="001D7469" w:rsidRDefault="001D7469" w:rsidP="001D7469">
      <w:pPr>
        <w:spacing w:after="0" w:line="276" w:lineRule="auto"/>
        <w:ind w:left="-5"/>
        <w:jc w:val="both"/>
        <w:rPr>
          <w:szCs w:val="24"/>
        </w:rPr>
      </w:pPr>
    </w:p>
    <w:p w14:paraId="182F7B61" w14:textId="002707CF" w:rsidR="001D7469" w:rsidRPr="001D7469" w:rsidRDefault="008361BD" w:rsidP="001D7469">
      <w:pPr>
        <w:pStyle w:val="ListParagraph"/>
        <w:numPr>
          <w:ilvl w:val="0"/>
          <w:numId w:val="3"/>
        </w:numPr>
        <w:spacing w:line="276" w:lineRule="auto"/>
        <w:ind w:right="684"/>
        <w:jc w:val="both"/>
        <w:rPr>
          <w:szCs w:val="24"/>
        </w:rPr>
      </w:pPr>
      <w:r w:rsidRPr="001D7469">
        <w:rPr>
          <w:szCs w:val="24"/>
        </w:rPr>
        <w:t>paid time off to express breast milk or to breastfeed her baby in the workplace;</w:t>
      </w:r>
    </w:p>
    <w:p w14:paraId="4F36BB36" w14:textId="69038D30" w:rsidR="001D7469" w:rsidRPr="001D7469" w:rsidRDefault="008361BD" w:rsidP="001D7469">
      <w:pPr>
        <w:pStyle w:val="ListParagraph"/>
        <w:numPr>
          <w:ilvl w:val="0"/>
          <w:numId w:val="3"/>
        </w:numPr>
        <w:spacing w:line="276" w:lineRule="auto"/>
        <w:ind w:right="684"/>
        <w:jc w:val="both"/>
        <w:rPr>
          <w:szCs w:val="24"/>
        </w:rPr>
      </w:pPr>
      <w:r w:rsidRPr="001D7469">
        <w:rPr>
          <w:szCs w:val="24"/>
        </w:rPr>
        <w:t xml:space="preserve">a short period of time off to breastfeed at another location without loss of pay; </w:t>
      </w:r>
    </w:p>
    <w:p w14:paraId="5AEE5392" w14:textId="148546DF" w:rsidR="001D7469" w:rsidRPr="001D7469" w:rsidRDefault="008361BD" w:rsidP="001D7469">
      <w:pPr>
        <w:pStyle w:val="ListParagraph"/>
        <w:numPr>
          <w:ilvl w:val="0"/>
          <w:numId w:val="3"/>
        </w:numPr>
        <w:spacing w:line="276" w:lineRule="auto"/>
        <w:ind w:right="684"/>
        <w:jc w:val="both"/>
        <w:rPr>
          <w:szCs w:val="24"/>
        </w:rPr>
      </w:pPr>
      <w:r w:rsidRPr="001D7469">
        <w:rPr>
          <w:szCs w:val="24"/>
        </w:rPr>
        <w:t xml:space="preserve">we allow lunch and other breaks to be taken to coincide with feeding times. </w:t>
      </w:r>
    </w:p>
    <w:p w14:paraId="511CF874" w14:textId="77777777" w:rsidR="000052F3" w:rsidRPr="001D7469" w:rsidRDefault="008361BD" w:rsidP="001D7469">
      <w:pPr>
        <w:pStyle w:val="Heading2"/>
        <w:spacing w:line="276" w:lineRule="auto"/>
        <w:ind w:left="-5"/>
        <w:jc w:val="both"/>
        <w:rPr>
          <w:szCs w:val="24"/>
        </w:rPr>
      </w:pPr>
      <w:r w:rsidRPr="001D7469">
        <w:rPr>
          <w:szCs w:val="24"/>
        </w:rPr>
        <w:lastRenderedPageBreak/>
        <w:t xml:space="preserve">Lactation Breaks - Students </w:t>
      </w:r>
    </w:p>
    <w:p w14:paraId="5F746284" w14:textId="77777777" w:rsidR="000052F3" w:rsidRPr="001D7469" w:rsidRDefault="008361BD" w:rsidP="001D7469">
      <w:pPr>
        <w:spacing w:after="0" w:line="276" w:lineRule="auto"/>
        <w:ind w:left="0" w:firstLine="0"/>
        <w:jc w:val="both"/>
        <w:rPr>
          <w:szCs w:val="24"/>
        </w:rPr>
      </w:pPr>
      <w:r w:rsidRPr="001D7469">
        <w:rPr>
          <w:szCs w:val="24"/>
        </w:rPr>
        <w:t xml:space="preserve"> </w:t>
      </w:r>
    </w:p>
    <w:p w14:paraId="0EF43CC5" w14:textId="77777777" w:rsidR="000052F3" w:rsidRPr="001D7469" w:rsidRDefault="008361BD" w:rsidP="001D7469">
      <w:pPr>
        <w:spacing w:line="276" w:lineRule="auto"/>
        <w:ind w:left="-5" w:right="30"/>
        <w:jc w:val="both"/>
        <w:rPr>
          <w:szCs w:val="24"/>
        </w:rPr>
      </w:pPr>
      <w:r w:rsidRPr="001D7469">
        <w:rPr>
          <w:szCs w:val="24"/>
        </w:rPr>
        <w:t xml:space="preserve">The timing of the breaks can be agreed by the mother and course tutor.  If any timetabling concerns are identified, students should contact Student Services who will provide support to address concerns. </w:t>
      </w:r>
    </w:p>
    <w:p w14:paraId="4ACC0ABD" w14:textId="77777777" w:rsidR="000052F3" w:rsidRPr="001D7469" w:rsidRDefault="008361BD" w:rsidP="001D7469">
      <w:pPr>
        <w:spacing w:after="0" w:line="276" w:lineRule="auto"/>
        <w:ind w:left="0" w:firstLine="0"/>
        <w:jc w:val="both"/>
        <w:rPr>
          <w:szCs w:val="24"/>
        </w:rPr>
      </w:pPr>
      <w:r w:rsidRPr="001D7469">
        <w:rPr>
          <w:szCs w:val="24"/>
        </w:rPr>
        <w:t xml:space="preserve"> </w:t>
      </w:r>
    </w:p>
    <w:p w14:paraId="10C4BED8" w14:textId="77777777" w:rsidR="000052F3" w:rsidRPr="001D7469" w:rsidRDefault="008361BD" w:rsidP="001D7469">
      <w:pPr>
        <w:pStyle w:val="Heading2"/>
        <w:spacing w:line="276" w:lineRule="auto"/>
        <w:ind w:left="-5"/>
        <w:jc w:val="both"/>
        <w:rPr>
          <w:szCs w:val="24"/>
        </w:rPr>
      </w:pPr>
      <w:r w:rsidRPr="001D7469">
        <w:rPr>
          <w:szCs w:val="24"/>
        </w:rPr>
        <w:t xml:space="preserve">Facilities  </w:t>
      </w:r>
    </w:p>
    <w:p w14:paraId="66DA1133" w14:textId="77777777" w:rsidR="000052F3" w:rsidRPr="001D7469" w:rsidRDefault="008361BD" w:rsidP="001D7469">
      <w:pPr>
        <w:spacing w:after="0" w:line="276" w:lineRule="auto"/>
        <w:ind w:left="0" w:firstLine="0"/>
        <w:jc w:val="both"/>
        <w:rPr>
          <w:szCs w:val="24"/>
        </w:rPr>
      </w:pPr>
      <w:r w:rsidRPr="001D7469">
        <w:rPr>
          <w:szCs w:val="24"/>
        </w:rPr>
        <w:t xml:space="preserve"> </w:t>
      </w:r>
    </w:p>
    <w:p w14:paraId="56D2BC39" w14:textId="77777777" w:rsidR="000052F3" w:rsidRPr="001D7469" w:rsidRDefault="008361BD" w:rsidP="001D7469">
      <w:pPr>
        <w:spacing w:line="276" w:lineRule="auto"/>
        <w:ind w:left="-5" w:right="30"/>
        <w:jc w:val="both"/>
        <w:rPr>
          <w:szCs w:val="24"/>
        </w:rPr>
      </w:pPr>
      <w:r w:rsidRPr="001D7469">
        <w:rPr>
          <w:szCs w:val="24"/>
        </w:rPr>
        <w:t xml:space="preserve">A clean private room with a power socket, lockable door, comfortable chair, table, refrigerator, hand washing facilities and a storage area for breast pump and sterilizing equipment are provided in the Strand Road Campus. The key is available in HR Services.  Also, in Limavady, a breastfeeding room is available on the ground floor in the Benevenagh Building and a key is available at reception.  A further facility is available in Strabane Campus in Room H118. </w:t>
      </w:r>
    </w:p>
    <w:p w14:paraId="6036A11E" w14:textId="77777777" w:rsidR="001D7469" w:rsidRPr="001D7469" w:rsidRDefault="001D7469" w:rsidP="001D7469">
      <w:pPr>
        <w:pStyle w:val="Heading2"/>
        <w:spacing w:after="254" w:line="276" w:lineRule="auto"/>
        <w:ind w:left="-5"/>
        <w:jc w:val="both"/>
        <w:rPr>
          <w:szCs w:val="24"/>
        </w:rPr>
      </w:pPr>
    </w:p>
    <w:p w14:paraId="6D8BC9B8" w14:textId="35001BC8" w:rsidR="000052F3" w:rsidRPr="001D7469" w:rsidRDefault="008361BD" w:rsidP="001D7469">
      <w:pPr>
        <w:pStyle w:val="Heading2"/>
        <w:spacing w:after="254" w:line="276" w:lineRule="auto"/>
        <w:ind w:left="-5"/>
        <w:jc w:val="both"/>
        <w:rPr>
          <w:szCs w:val="24"/>
        </w:rPr>
      </w:pPr>
      <w:r w:rsidRPr="001D7469">
        <w:rPr>
          <w:szCs w:val="24"/>
        </w:rPr>
        <w:t xml:space="preserve">Information </w:t>
      </w:r>
    </w:p>
    <w:p w14:paraId="26C69114" w14:textId="77777777" w:rsidR="000052F3" w:rsidRPr="001D7469" w:rsidRDefault="008361BD" w:rsidP="001D7469">
      <w:pPr>
        <w:spacing w:after="332" w:line="276" w:lineRule="auto"/>
        <w:ind w:left="-5" w:right="30"/>
        <w:jc w:val="both"/>
        <w:rPr>
          <w:szCs w:val="24"/>
        </w:rPr>
      </w:pPr>
      <w:r w:rsidRPr="001D7469">
        <w:rPr>
          <w:szCs w:val="24"/>
        </w:rPr>
        <w:t xml:space="preserve">All staff and students are made aware of this policy.  All women who are going on maternity leave will be provided with information on how they can combine breastfeeding and work/study.  Staff/students who are considering breastfeeding can </w:t>
      </w:r>
      <w:proofErr w:type="gramStart"/>
      <w:r w:rsidRPr="001D7469">
        <w:rPr>
          <w:szCs w:val="24"/>
        </w:rPr>
        <w:t>make arrangements</w:t>
      </w:r>
      <w:proofErr w:type="gramEnd"/>
      <w:r w:rsidRPr="001D7469">
        <w:rPr>
          <w:szCs w:val="24"/>
        </w:rPr>
        <w:t xml:space="preserve"> for breastfeeding facilities, flexible working/study options and other supports before going on maternity leave. </w:t>
      </w:r>
    </w:p>
    <w:p w14:paraId="2AB88236" w14:textId="77777777" w:rsidR="000052F3" w:rsidRPr="001D7469" w:rsidRDefault="008361BD" w:rsidP="001D7469">
      <w:pPr>
        <w:pStyle w:val="Heading2"/>
        <w:spacing w:after="257" w:line="276" w:lineRule="auto"/>
        <w:ind w:left="0" w:firstLine="0"/>
        <w:jc w:val="both"/>
        <w:rPr>
          <w:szCs w:val="24"/>
        </w:rPr>
      </w:pPr>
      <w:r w:rsidRPr="001D7469">
        <w:rPr>
          <w:szCs w:val="24"/>
        </w:rPr>
        <w:t xml:space="preserve">Monitoring </w:t>
      </w:r>
    </w:p>
    <w:p w14:paraId="03681236" w14:textId="77777777" w:rsidR="000052F3" w:rsidRPr="001D7469" w:rsidRDefault="008361BD" w:rsidP="001D7469">
      <w:pPr>
        <w:spacing w:after="310" w:line="276" w:lineRule="auto"/>
        <w:ind w:left="-5" w:right="30"/>
        <w:jc w:val="both"/>
        <w:rPr>
          <w:szCs w:val="24"/>
        </w:rPr>
      </w:pPr>
      <w:r w:rsidRPr="001D7469">
        <w:rPr>
          <w:szCs w:val="24"/>
        </w:rPr>
        <w:t xml:space="preserve">This policy will be monitored every three years based on the College’s Policy monitoring schedule.  Other policies related to this policy include: </w:t>
      </w:r>
    </w:p>
    <w:p w14:paraId="4A8F44C2" w14:textId="77777777" w:rsidR="000052F3" w:rsidRPr="001D7469" w:rsidRDefault="008361BD" w:rsidP="001D7469">
      <w:pPr>
        <w:numPr>
          <w:ilvl w:val="0"/>
          <w:numId w:val="1"/>
        </w:numPr>
        <w:spacing w:after="0" w:line="276" w:lineRule="auto"/>
        <w:ind w:hanging="360"/>
        <w:jc w:val="both"/>
        <w:rPr>
          <w:szCs w:val="24"/>
        </w:rPr>
      </w:pPr>
      <w:r w:rsidRPr="001D7469">
        <w:rPr>
          <w:color w:val="0563C1"/>
          <w:szCs w:val="24"/>
          <w:u w:val="single" w:color="0563C1"/>
        </w:rPr>
        <w:t>Children on College Premises</w:t>
      </w:r>
    </w:p>
    <w:p w14:paraId="754DA795" w14:textId="77777777" w:rsidR="000052F3" w:rsidRPr="001D7469" w:rsidRDefault="008361BD" w:rsidP="001D7469">
      <w:pPr>
        <w:numPr>
          <w:ilvl w:val="0"/>
          <w:numId w:val="1"/>
        </w:numPr>
        <w:spacing w:after="0" w:line="276" w:lineRule="auto"/>
        <w:ind w:hanging="360"/>
        <w:jc w:val="both"/>
        <w:rPr>
          <w:szCs w:val="24"/>
        </w:rPr>
      </w:pPr>
      <w:r w:rsidRPr="001D7469">
        <w:rPr>
          <w:color w:val="0563C1"/>
          <w:szCs w:val="24"/>
          <w:u w:val="single" w:color="0563C1"/>
        </w:rPr>
        <w:t>Safeguarding, Care and Welfare Policy</w:t>
      </w:r>
    </w:p>
    <w:p w14:paraId="3F22E88E" w14:textId="77777777" w:rsidR="000052F3" w:rsidRPr="001D7469" w:rsidRDefault="008361BD" w:rsidP="001D7469">
      <w:pPr>
        <w:numPr>
          <w:ilvl w:val="0"/>
          <w:numId w:val="1"/>
        </w:numPr>
        <w:spacing w:after="0" w:line="276" w:lineRule="auto"/>
        <w:ind w:hanging="360"/>
        <w:jc w:val="both"/>
        <w:rPr>
          <w:szCs w:val="24"/>
        </w:rPr>
      </w:pPr>
      <w:r w:rsidRPr="001D7469">
        <w:rPr>
          <w:color w:val="0563C1"/>
          <w:szCs w:val="24"/>
          <w:u w:val="single" w:color="0563C1"/>
        </w:rPr>
        <w:t>Health and Safety Policy</w:t>
      </w:r>
    </w:p>
    <w:p w14:paraId="394058F1" w14:textId="77777777" w:rsidR="000052F3" w:rsidRPr="001D7469" w:rsidRDefault="008361BD" w:rsidP="001D7469">
      <w:pPr>
        <w:numPr>
          <w:ilvl w:val="0"/>
          <w:numId w:val="1"/>
        </w:numPr>
        <w:spacing w:after="0" w:line="276" w:lineRule="auto"/>
        <w:ind w:hanging="360"/>
        <w:jc w:val="both"/>
        <w:rPr>
          <w:szCs w:val="24"/>
        </w:rPr>
      </w:pPr>
      <w:r w:rsidRPr="001D7469">
        <w:rPr>
          <w:color w:val="0563C1"/>
          <w:szCs w:val="24"/>
          <w:u w:val="single" w:color="0563C1"/>
        </w:rPr>
        <w:t>Fire Safety Policy</w:t>
      </w:r>
    </w:p>
    <w:p w14:paraId="74A0E8B8" w14:textId="77777777" w:rsidR="000052F3" w:rsidRPr="001D7469" w:rsidRDefault="008361BD" w:rsidP="001D7469">
      <w:pPr>
        <w:numPr>
          <w:ilvl w:val="0"/>
          <w:numId w:val="1"/>
        </w:numPr>
        <w:spacing w:after="215" w:line="276" w:lineRule="auto"/>
        <w:ind w:hanging="360"/>
        <w:jc w:val="both"/>
        <w:rPr>
          <w:szCs w:val="24"/>
        </w:rPr>
      </w:pPr>
      <w:r w:rsidRPr="001D7469">
        <w:rPr>
          <w:color w:val="0563C1"/>
          <w:szCs w:val="24"/>
          <w:u w:val="single" w:color="0563C1"/>
        </w:rPr>
        <w:t>Attendance Policy</w:t>
      </w:r>
    </w:p>
    <w:p w14:paraId="5C0CCC82" w14:textId="77777777" w:rsidR="000052F3" w:rsidRPr="001D7469" w:rsidRDefault="008361BD" w:rsidP="001D7469">
      <w:pPr>
        <w:spacing w:after="138" w:line="276" w:lineRule="auto"/>
        <w:ind w:left="-5" w:right="30"/>
        <w:jc w:val="both"/>
        <w:rPr>
          <w:szCs w:val="24"/>
        </w:rPr>
      </w:pPr>
      <w:r w:rsidRPr="001D7469">
        <w:rPr>
          <w:szCs w:val="24"/>
        </w:rPr>
        <w:t xml:space="preserve">The College’s Equality Scheme should also be considered.  Access to the scheme is on the link below </w:t>
      </w:r>
      <w:hyperlink r:id="rId9">
        <w:r w:rsidRPr="001D7469">
          <w:rPr>
            <w:szCs w:val="24"/>
          </w:rPr>
          <w:t xml:space="preserve">https://www.nwrc.ac.uk/equality </w:t>
        </w:r>
      </w:hyperlink>
    </w:p>
    <w:p w14:paraId="720E8631" w14:textId="77777777" w:rsidR="000052F3" w:rsidRPr="001D7469" w:rsidRDefault="008361BD" w:rsidP="001D7469">
      <w:pPr>
        <w:spacing w:line="276" w:lineRule="auto"/>
        <w:ind w:left="-5" w:right="30"/>
        <w:jc w:val="both"/>
        <w:rPr>
          <w:szCs w:val="24"/>
        </w:rPr>
      </w:pPr>
      <w:r w:rsidRPr="001D7469">
        <w:rPr>
          <w:szCs w:val="24"/>
        </w:rPr>
        <w:t xml:space="preserve">The above policies, as well as other relevant policies such as Maternity and Paternity Leave Policies, can be accessed on the </w:t>
      </w:r>
      <w:r w:rsidRPr="001D7469">
        <w:rPr>
          <w:color w:val="0563C1"/>
          <w:szCs w:val="24"/>
          <w:u w:val="single" w:color="0563C1"/>
        </w:rPr>
        <w:t>College's A to Z Staff or Student portal.</w:t>
      </w:r>
      <w:r w:rsidRPr="001D7469">
        <w:rPr>
          <w:szCs w:val="24"/>
        </w:rPr>
        <w:t xml:space="preserve">    </w:t>
      </w:r>
    </w:p>
    <w:sectPr w:rsidR="000052F3" w:rsidRPr="001D7469">
      <w:footerReference w:type="even" r:id="rId10"/>
      <w:footerReference w:type="default" r:id="rId11"/>
      <w:footerReference w:type="first" r:id="rId12"/>
      <w:pgSz w:w="12240" w:h="15840"/>
      <w:pgMar w:top="1440" w:right="1373" w:bottom="1622" w:left="1440" w:header="720" w:footer="6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8B769" w14:textId="77777777" w:rsidR="008361BD" w:rsidRDefault="008361BD">
      <w:pPr>
        <w:spacing w:after="0" w:line="240" w:lineRule="auto"/>
      </w:pPr>
      <w:r>
        <w:separator/>
      </w:r>
    </w:p>
  </w:endnote>
  <w:endnote w:type="continuationSeparator" w:id="0">
    <w:p w14:paraId="51DD316E" w14:textId="77777777" w:rsidR="008361BD" w:rsidRDefault="00836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75F8B" w14:textId="396164D2" w:rsidR="000052F3" w:rsidRDefault="001D7469">
    <w:pPr>
      <w:spacing w:after="0" w:line="259" w:lineRule="auto"/>
      <w:ind w:left="-1339" w:firstLine="0"/>
    </w:pPr>
    <w:r>
      <w:rPr>
        <w:rFonts w:ascii="Calibri" w:eastAsia="Calibri" w:hAnsi="Calibri" w:cs="Calibri"/>
        <w:noProof/>
      </w:rPr>
      <mc:AlternateContent>
        <mc:Choice Requires="wps">
          <w:drawing>
            <wp:anchor distT="0" distB="0" distL="0" distR="0" simplePos="0" relativeHeight="251659264" behindDoc="0" locked="0" layoutInCell="1" allowOverlap="1" wp14:anchorId="68659471" wp14:editId="424A93CB">
              <wp:simplePos x="635" y="635"/>
              <wp:positionH relativeFrom="page">
                <wp:align>left</wp:align>
              </wp:positionH>
              <wp:positionV relativeFrom="page">
                <wp:align>bottom</wp:align>
              </wp:positionV>
              <wp:extent cx="443865" cy="443865"/>
              <wp:effectExtent l="0" t="0" r="5080" b="0"/>
              <wp:wrapNone/>
              <wp:docPr id="1398043759" name="Text Box 2" descr="[OFFICIAL] - Please treat this information as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CC5264" w14:textId="1181AB8F" w:rsidR="001D7469" w:rsidRPr="001D7469" w:rsidRDefault="001D7469" w:rsidP="001D7469">
                          <w:pPr>
                            <w:spacing w:after="0"/>
                            <w:rPr>
                              <w:rFonts w:ascii="Calibri" w:eastAsia="Calibri" w:hAnsi="Calibri" w:cs="Calibri"/>
                              <w:noProof/>
                              <w:szCs w:val="24"/>
                            </w:rPr>
                          </w:pPr>
                          <w:r w:rsidRPr="001D7469">
                            <w:rPr>
                              <w:rFonts w:ascii="Calibri" w:eastAsia="Calibri" w:hAnsi="Calibri" w:cs="Calibri"/>
                              <w:noProof/>
                              <w:szCs w:val="24"/>
                            </w:rPr>
                            <w:t>[OFFICIAL] - Please treat this information as 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8659471" id="_x0000_t202" coordsize="21600,21600" o:spt="202" path="m,l,21600r21600,l21600,xe">
              <v:stroke joinstyle="miter"/>
              <v:path gradientshapeok="t" o:connecttype="rect"/>
            </v:shapetype>
            <v:shape id="Text Box 2" o:spid="_x0000_s1026" type="#_x0000_t202" alt="[OFFICIAL] - Please treat this information as Official" style="position:absolute;left:0;text-align:left;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38CC5264" w14:textId="1181AB8F" w:rsidR="001D7469" w:rsidRPr="001D7469" w:rsidRDefault="001D7469" w:rsidP="001D7469">
                    <w:pPr>
                      <w:spacing w:after="0"/>
                      <w:rPr>
                        <w:rFonts w:ascii="Calibri" w:eastAsia="Calibri" w:hAnsi="Calibri" w:cs="Calibri"/>
                        <w:noProof/>
                        <w:szCs w:val="24"/>
                      </w:rPr>
                    </w:pPr>
                    <w:r w:rsidRPr="001D7469">
                      <w:rPr>
                        <w:rFonts w:ascii="Calibri" w:eastAsia="Calibri" w:hAnsi="Calibri" w:cs="Calibri"/>
                        <w:noProof/>
                        <w:szCs w:val="24"/>
                      </w:rPr>
                      <w:t>[OFFICIAL] - Please treat this information as Official</w:t>
                    </w:r>
                  </w:p>
                </w:txbxContent>
              </v:textbox>
              <w10:wrap anchorx="page" anchory="page"/>
            </v:shape>
          </w:pict>
        </mc:Fallback>
      </mc:AlternateContent>
    </w:r>
    <w:r w:rsidR="008361BD">
      <w:rPr>
        <w:rFonts w:ascii="Calibri" w:eastAsia="Calibri" w:hAnsi="Calibri" w:cs="Calibri"/>
      </w:rPr>
      <w:t xml:space="preserve">[OFFICIAL] - Please treat this information as Official </w:t>
    </w:r>
    <w:r w:rsidR="008361BD">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7BAFD" w14:textId="2E1C88F1" w:rsidR="000052F3" w:rsidRDefault="001D7469">
    <w:pPr>
      <w:spacing w:after="0" w:line="259" w:lineRule="auto"/>
      <w:ind w:left="-1339" w:firstLine="0"/>
    </w:pPr>
    <w:r>
      <w:rPr>
        <w:rFonts w:ascii="Calibri" w:eastAsia="Calibri" w:hAnsi="Calibri" w:cs="Calibri"/>
        <w:noProof/>
      </w:rPr>
      <mc:AlternateContent>
        <mc:Choice Requires="wps">
          <w:drawing>
            <wp:anchor distT="0" distB="0" distL="0" distR="0" simplePos="0" relativeHeight="251660288" behindDoc="0" locked="0" layoutInCell="1" allowOverlap="1" wp14:anchorId="17BE514E" wp14:editId="6EFEA69E">
              <wp:simplePos x="914400" y="9420225"/>
              <wp:positionH relativeFrom="page">
                <wp:align>left</wp:align>
              </wp:positionH>
              <wp:positionV relativeFrom="page">
                <wp:align>bottom</wp:align>
              </wp:positionV>
              <wp:extent cx="443865" cy="443865"/>
              <wp:effectExtent l="0" t="0" r="5080" b="0"/>
              <wp:wrapNone/>
              <wp:docPr id="495042631" name="Text Box 3" descr="[OFFICIAL] - Please treat this information as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CC5281" w14:textId="3B8621D7" w:rsidR="001D7469" w:rsidRPr="001D7469" w:rsidRDefault="001D7469" w:rsidP="001D7469">
                          <w:pPr>
                            <w:spacing w:after="0"/>
                            <w:rPr>
                              <w:rFonts w:ascii="Calibri" w:eastAsia="Calibri" w:hAnsi="Calibri" w:cs="Calibri"/>
                              <w:noProof/>
                              <w:szCs w:val="24"/>
                            </w:rPr>
                          </w:pPr>
                          <w:r w:rsidRPr="001D7469">
                            <w:rPr>
                              <w:rFonts w:ascii="Calibri" w:eastAsia="Calibri" w:hAnsi="Calibri" w:cs="Calibri"/>
                              <w:noProof/>
                              <w:szCs w:val="24"/>
                            </w:rPr>
                            <w:t>[OFFICIAL] - Please treat this information as 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7BE514E" id="_x0000_t202" coordsize="21600,21600" o:spt="202" path="m,l,21600r21600,l21600,xe">
              <v:stroke joinstyle="miter"/>
              <v:path gradientshapeok="t" o:connecttype="rect"/>
            </v:shapetype>
            <v:shape id="Text Box 3" o:spid="_x0000_s1027" type="#_x0000_t202" alt="[OFFICIAL] - Please treat this information as Official" style="position:absolute;left:0;text-align:left;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6ACC5281" w14:textId="3B8621D7" w:rsidR="001D7469" w:rsidRPr="001D7469" w:rsidRDefault="001D7469" w:rsidP="001D7469">
                    <w:pPr>
                      <w:spacing w:after="0"/>
                      <w:rPr>
                        <w:rFonts w:ascii="Calibri" w:eastAsia="Calibri" w:hAnsi="Calibri" w:cs="Calibri"/>
                        <w:noProof/>
                        <w:szCs w:val="24"/>
                      </w:rPr>
                    </w:pPr>
                    <w:r w:rsidRPr="001D7469">
                      <w:rPr>
                        <w:rFonts w:ascii="Calibri" w:eastAsia="Calibri" w:hAnsi="Calibri" w:cs="Calibri"/>
                        <w:noProof/>
                        <w:szCs w:val="24"/>
                      </w:rPr>
                      <w:t>[OFFICIAL] - Please treat this information as Official</w:t>
                    </w:r>
                  </w:p>
                </w:txbxContent>
              </v:textbox>
              <w10:wrap anchorx="page" anchory="page"/>
            </v:shape>
          </w:pict>
        </mc:Fallback>
      </mc:AlternateContent>
    </w:r>
    <w:r w:rsidR="008361BD">
      <w:rPr>
        <w:rFonts w:ascii="Calibri" w:eastAsia="Calibri" w:hAnsi="Calibri" w:cs="Calibri"/>
      </w:rPr>
      <w:t xml:space="preserve">[OFFICIAL] - Please treat this information as Official </w:t>
    </w:r>
    <w:r w:rsidR="008361BD">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58F30" w14:textId="5519D71F" w:rsidR="000052F3" w:rsidRDefault="001D7469">
    <w:pPr>
      <w:spacing w:after="0" w:line="259" w:lineRule="auto"/>
      <w:ind w:left="-1339" w:firstLine="0"/>
    </w:pPr>
    <w:r>
      <w:rPr>
        <w:rFonts w:ascii="Calibri" w:eastAsia="Calibri" w:hAnsi="Calibri" w:cs="Calibri"/>
        <w:noProof/>
      </w:rPr>
      <mc:AlternateContent>
        <mc:Choice Requires="wps">
          <w:drawing>
            <wp:anchor distT="0" distB="0" distL="0" distR="0" simplePos="0" relativeHeight="251658240" behindDoc="0" locked="0" layoutInCell="1" allowOverlap="1" wp14:anchorId="5B5EAE1B" wp14:editId="2155D983">
              <wp:simplePos x="635" y="635"/>
              <wp:positionH relativeFrom="page">
                <wp:align>left</wp:align>
              </wp:positionH>
              <wp:positionV relativeFrom="page">
                <wp:align>bottom</wp:align>
              </wp:positionV>
              <wp:extent cx="443865" cy="443865"/>
              <wp:effectExtent l="0" t="0" r="5080" b="0"/>
              <wp:wrapNone/>
              <wp:docPr id="156842385" name="Text Box 1" descr="[OFFICIAL] - Please treat this information as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70343F" w14:textId="72913372" w:rsidR="001D7469" w:rsidRPr="001D7469" w:rsidRDefault="001D7469" w:rsidP="001D7469">
                          <w:pPr>
                            <w:spacing w:after="0"/>
                            <w:rPr>
                              <w:rFonts w:ascii="Calibri" w:eastAsia="Calibri" w:hAnsi="Calibri" w:cs="Calibri"/>
                              <w:noProof/>
                              <w:szCs w:val="24"/>
                            </w:rPr>
                          </w:pPr>
                          <w:r w:rsidRPr="001D7469">
                            <w:rPr>
                              <w:rFonts w:ascii="Calibri" w:eastAsia="Calibri" w:hAnsi="Calibri" w:cs="Calibri"/>
                              <w:noProof/>
                              <w:szCs w:val="24"/>
                            </w:rPr>
                            <w:t>[OFFICIAL] - Please treat this information as 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B5EAE1B" id="_x0000_t202" coordsize="21600,21600" o:spt="202" path="m,l,21600r21600,l21600,xe">
              <v:stroke joinstyle="miter"/>
              <v:path gradientshapeok="t" o:connecttype="rect"/>
            </v:shapetype>
            <v:shape id="Text Box 1" o:spid="_x0000_s1028" type="#_x0000_t202" alt="[OFFICIAL] - Please treat this information as Official" style="position:absolute;left:0;text-align:left;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3370343F" w14:textId="72913372" w:rsidR="001D7469" w:rsidRPr="001D7469" w:rsidRDefault="001D7469" w:rsidP="001D7469">
                    <w:pPr>
                      <w:spacing w:after="0"/>
                      <w:rPr>
                        <w:rFonts w:ascii="Calibri" w:eastAsia="Calibri" w:hAnsi="Calibri" w:cs="Calibri"/>
                        <w:noProof/>
                        <w:szCs w:val="24"/>
                      </w:rPr>
                    </w:pPr>
                    <w:r w:rsidRPr="001D7469">
                      <w:rPr>
                        <w:rFonts w:ascii="Calibri" w:eastAsia="Calibri" w:hAnsi="Calibri" w:cs="Calibri"/>
                        <w:noProof/>
                        <w:szCs w:val="24"/>
                      </w:rPr>
                      <w:t>[OFFICIAL] - Please treat this information as Official</w:t>
                    </w:r>
                  </w:p>
                </w:txbxContent>
              </v:textbox>
              <w10:wrap anchorx="page" anchory="page"/>
            </v:shape>
          </w:pict>
        </mc:Fallback>
      </mc:AlternateContent>
    </w:r>
    <w:r w:rsidR="008361BD">
      <w:rPr>
        <w:rFonts w:ascii="Calibri" w:eastAsia="Calibri" w:hAnsi="Calibri" w:cs="Calibri"/>
      </w:rPr>
      <w:t xml:space="preserve">[OFFICIAL] - Please treat this information as Official </w:t>
    </w:r>
    <w:r w:rsidR="008361BD">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6D16E" w14:textId="77777777" w:rsidR="008361BD" w:rsidRDefault="008361BD">
      <w:pPr>
        <w:spacing w:after="0" w:line="240" w:lineRule="auto"/>
      </w:pPr>
      <w:r>
        <w:separator/>
      </w:r>
    </w:p>
  </w:footnote>
  <w:footnote w:type="continuationSeparator" w:id="0">
    <w:p w14:paraId="090E9903" w14:textId="77777777" w:rsidR="008361BD" w:rsidRDefault="008361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443AE6"/>
    <w:multiLevelType w:val="hybridMultilevel"/>
    <w:tmpl w:val="266EC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6DF2966"/>
    <w:multiLevelType w:val="hybridMultilevel"/>
    <w:tmpl w:val="D3B2FAC6"/>
    <w:lvl w:ilvl="0" w:tplc="02E429A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886440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8F2412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8F4999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A0CC4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BF88AA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8E62BB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FEFCC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D4E5BE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F536377"/>
    <w:multiLevelType w:val="hybridMultilevel"/>
    <w:tmpl w:val="4BCC4866"/>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num w:numId="1" w16cid:durableId="396587260">
    <w:abstractNumId w:val="1"/>
  </w:num>
  <w:num w:numId="2" w16cid:durableId="303388564">
    <w:abstractNumId w:val="2"/>
  </w:num>
  <w:num w:numId="3" w16cid:durableId="237324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2F3"/>
    <w:rsid w:val="000052F3"/>
    <w:rsid w:val="001D7469"/>
    <w:rsid w:val="007877FE"/>
    <w:rsid w:val="008361BD"/>
    <w:rsid w:val="00D332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F583A"/>
  <w15:docId w15:val="{B08201CB-00FD-4FBA-BA3D-D99905B1A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4" w:lineRule="auto"/>
      <w:ind w:left="10"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0"/>
      <w:ind w:right="67"/>
      <w:jc w:val="center"/>
      <w:outlineLvl w:val="0"/>
    </w:pPr>
    <w:rPr>
      <w:rFonts w:ascii="Arial" w:eastAsia="Arial" w:hAnsi="Arial" w:cs="Arial"/>
      <w:b/>
      <w:color w:val="000000"/>
      <w:sz w:val="70"/>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7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1D74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nwrc.ac.uk/equalit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535</Words>
  <Characters>3052</Characters>
  <Application>Microsoft Office Word</Application>
  <DocSecurity>4</DocSecurity>
  <Lines>25</Lines>
  <Paragraphs>7</Paragraphs>
  <ScaleCrop>false</ScaleCrop>
  <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WEST</dc:title>
  <dc:subject/>
  <dc:creator>Sheila Stewart</dc:creator>
  <cp:keywords/>
  <cp:lastModifiedBy>Hamilton, Fiona</cp:lastModifiedBy>
  <cp:revision>2</cp:revision>
  <dcterms:created xsi:type="dcterms:W3CDTF">2023-10-26T11:55:00Z</dcterms:created>
  <dcterms:modified xsi:type="dcterms:W3CDTF">2023-10-26T11:55:00Z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9593991,5354746f,1d81c047</vt:lpwstr>
  </property>
  <property fmtid="{D5CDD505-2E9C-101B-9397-08002B2CF9AE}" pid="3" name="ClassificationContentMarkingFooterFontProps">
    <vt:lpwstr>#000000,12,Calibri</vt:lpwstr>
  </property>
  <property fmtid="{D5CDD505-2E9C-101B-9397-08002B2CF9AE}" pid="4" name="ClassificationContentMarkingFooterText">
    <vt:lpwstr>[OFFICIAL] - Please treat this information as Official</vt:lpwstr>
  </property>
  <property fmtid="{D5CDD505-2E9C-101B-9397-08002B2CF9AE}" pid="5" name="MSIP_Label_b40b5f3c-9b1b-4f7d-9339-6974d1767da9_Enabled">
    <vt:lpwstr>true</vt:lpwstr>
  </property>
  <property fmtid="{D5CDD505-2E9C-101B-9397-08002B2CF9AE}" pid="6" name="MSIP_Label_b40b5f3c-9b1b-4f7d-9339-6974d1767da9_SetDate">
    <vt:lpwstr>2023-10-19T13:59:59Z</vt:lpwstr>
  </property>
  <property fmtid="{D5CDD505-2E9C-101B-9397-08002B2CF9AE}" pid="7" name="MSIP_Label_b40b5f3c-9b1b-4f7d-9339-6974d1767da9_Method">
    <vt:lpwstr>Standard</vt:lpwstr>
  </property>
  <property fmtid="{D5CDD505-2E9C-101B-9397-08002B2CF9AE}" pid="8" name="MSIP_Label_b40b5f3c-9b1b-4f7d-9339-6974d1767da9_Name">
    <vt:lpwstr>Official</vt:lpwstr>
  </property>
  <property fmtid="{D5CDD505-2E9C-101B-9397-08002B2CF9AE}" pid="9" name="MSIP_Label_b40b5f3c-9b1b-4f7d-9339-6974d1767da9_SiteId">
    <vt:lpwstr>2c282a6f-a0fc-4596-9ccc-2378f1b4cf1e</vt:lpwstr>
  </property>
  <property fmtid="{D5CDD505-2E9C-101B-9397-08002B2CF9AE}" pid="10" name="MSIP_Label_b40b5f3c-9b1b-4f7d-9339-6974d1767da9_ActionId">
    <vt:lpwstr>4f6ebf3b-e800-4ce5-adba-3402058cedb5</vt:lpwstr>
  </property>
  <property fmtid="{D5CDD505-2E9C-101B-9397-08002B2CF9AE}" pid="11" name="MSIP_Label_b40b5f3c-9b1b-4f7d-9339-6974d1767da9_ContentBits">
    <vt:lpwstr>2</vt:lpwstr>
  </property>
</Properties>
</file>