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A26D2" w14:textId="77777777" w:rsidR="00C8690F" w:rsidRPr="00C8690F" w:rsidRDefault="00C8690F" w:rsidP="00C8690F">
      <w:pPr>
        <w:spacing w:after="0" w:line="240" w:lineRule="auto"/>
        <w:rPr>
          <w:rFonts w:ascii="Arial" w:hAnsi="Arial" w:cs="Arial"/>
          <w:b/>
          <w:kern w:val="0"/>
          <w:sz w:val="28"/>
          <w:szCs w:val="28"/>
          <w14:ligatures w14:val="none"/>
        </w:rPr>
      </w:pPr>
      <w:r w:rsidRPr="00C8690F">
        <w:rPr>
          <w:rFonts w:ascii="Arial" w:hAnsi="Arial" w:cs="Arial"/>
          <w:b/>
          <w:kern w:val="0"/>
          <w:sz w:val="28"/>
          <w:szCs w:val="28"/>
          <w14:ligatures w14:val="none"/>
        </w:rPr>
        <w:t>NORTH WEST REGIONAL COLLEGE</w:t>
      </w:r>
    </w:p>
    <w:p w14:paraId="165C754F" w14:textId="337BE253" w:rsidR="00C8690F" w:rsidRDefault="00C8690F" w:rsidP="00C8690F">
      <w:pPr>
        <w:spacing w:after="0" w:line="240" w:lineRule="auto"/>
        <w:rPr>
          <w:rFonts w:ascii="Arial" w:hAnsi="Arial" w:cs="Arial"/>
          <w:b/>
          <w:kern w:val="0"/>
          <w:sz w:val="28"/>
          <w:szCs w:val="28"/>
          <w14:ligatures w14:val="none"/>
        </w:rPr>
      </w:pPr>
      <w:r>
        <w:rPr>
          <w:rFonts w:ascii="Arial" w:hAnsi="Arial" w:cs="Arial"/>
          <w:b/>
          <w:kern w:val="0"/>
          <w:sz w:val="28"/>
          <w:szCs w:val="28"/>
          <w14:ligatures w14:val="none"/>
        </w:rPr>
        <w:t>SCREENING REPORT – OCTOBER 20</w:t>
      </w:r>
      <w:r w:rsidR="001E38D4">
        <w:rPr>
          <w:rFonts w:ascii="Arial" w:hAnsi="Arial" w:cs="Arial"/>
          <w:b/>
          <w:kern w:val="0"/>
          <w:sz w:val="28"/>
          <w:szCs w:val="28"/>
          <w14:ligatures w14:val="none"/>
        </w:rPr>
        <w:t>23</w:t>
      </w:r>
      <w:r>
        <w:rPr>
          <w:rFonts w:ascii="Arial" w:hAnsi="Arial" w:cs="Arial"/>
          <w:b/>
          <w:kern w:val="0"/>
          <w:sz w:val="28"/>
          <w:szCs w:val="28"/>
          <w14:ligatures w14:val="none"/>
        </w:rPr>
        <w:t xml:space="preserve"> TO SEPTEMBER 20</w:t>
      </w:r>
      <w:r w:rsidR="001E38D4">
        <w:rPr>
          <w:rFonts w:ascii="Arial" w:hAnsi="Arial" w:cs="Arial"/>
          <w:b/>
          <w:kern w:val="0"/>
          <w:sz w:val="28"/>
          <w:szCs w:val="28"/>
          <w14:ligatures w14:val="none"/>
        </w:rPr>
        <w:t>24</w:t>
      </w:r>
    </w:p>
    <w:p w14:paraId="4A53C3D6" w14:textId="77777777" w:rsidR="00C8690F" w:rsidRPr="00C8690F" w:rsidRDefault="00C8690F" w:rsidP="00C8690F">
      <w:pPr>
        <w:spacing w:after="0" w:line="240" w:lineRule="auto"/>
        <w:rPr>
          <w:rFonts w:ascii="Arial" w:hAnsi="Arial" w:cs="Arial"/>
          <w:b/>
          <w:kern w:val="0"/>
          <w:sz w:val="28"/>
          <w:szCs w:val="28"/>
          <w14:ligatures w14:val="none"/>
        </w:rPr>
      </w:pPr>
    </w:p>
    <w:tbl>
      <w:tblPr>
        <w:tblStyle w:val="TableGridLight2"/>
        <w:tblW w:w="15501" w:type="dxa"/>
        <w:tblLook w:val="04A0" w:firstRow="1" w:lastRow="0" w:firstColumn="1" w:lastColumn="0" w:noHBand="0" w:noVBand="1"/>
      </w:tblPr>
      <w:tblGrid>
        <w:gridCol w:w="2689"/>
        <w:gridCol w:w="4536"/>
        <w:gridCol w:w="2126"/>
        <w:gridCol w:w="1843"/>
        <w:gridCol w:w="4307"/>
      </w:tblGrid>
      <w:tr w:rsidR="00C8690F" w:rsidRPr="00C8690F" w14:paraId="61EF6DE6" w14:textId="77777777" w:rsidTr="00EE606A">
        <w:trPr>
          <w:tblHeader/>
        </w:trPr>
        <w:tc>
          <w:tcPr>
            <w:tcW w:w="2689" w:type="dxa"/>
            <w:shd w:val="clear" w:color="auto" w:fill="C2D69B"/>
          </w:tcPr>
          <w:p w14:paraId="405D0B2B"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Policy title</w:t>
            </w:r>
          </w:p>
        </w:tc>
        <w:tc>
          <w:tcPr>
            <w:tcW w:w="4536" w:type="dxa"/>
            <w:shd w:val="clear" w:color="auto" w:fill="C2D69B"/>
          </w:tcPr>
          <w:p w14:paraId="4C823FAC"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Aim of Policy</w:t>
            </w:r>
          </w:p>
        </w:tc>
        <w:tc>
          <w:tcPr>
            <w:tcW w:w="2126" w:type="dxa"/>
            <w:shd w:val="clear" w:color="auto" w:fill="C2D69B"/>
          </w:tcPr>
          <w:p w14:paraId="3BD1752A"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New / existing / revised policy</w:t>
            </w:r>
          </w:p>
        </w:tc>
        <w:tc>
          <w:tcPr>
            <w:tcW w:w="1843" w:type="dxa"/>
            <w:shd w:val="clear" w:color="auto" w:fill="C2D69B"/>
          </w:tcPr>
          <w:p w14:paraId="6D889144"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Date of Screening</w:t>
            </w:r>
          </w:p>
        </w:tc>
        <w:tc>
          <w:tcPr>
            <w:tcW w:w="4307" w:type="dxa"/>
            <w:shd w:val="clear" w:color="auto" w:fill="C2D69B"/>
          </w:tcPr>
          <w:p w14:paraId="2B39C2B5" w14:textId="77777777" w:rsidR="00C8690F" w:rsidRPr="00C8690F" w:rsidRDefault="00C8690F" w:rsidP="005612B5">
            <w:pPr>
              <w:rPr>
                <w:rFonts w:ascii="Arial" w:eastAsia="Calibri" w:hAnsi="Arial" w:cs="Arial"/>
                <w:b/>
                <w:sz w:val="28"/>
                <w:szCs w:val="28"/>
              </w:rPr>
            </w:pPr>
            <w:r w:rsidRPr="00C8690F">
              <w:rPr>
                <w:rFonts w:ascii="Arial" w:eastAsia="Calibri" w:hAnsi="Arial" w:cs="Arial"/>
                <w:b/>
                <w:sz w:val="28"/>
                <w:szCs w:val="28"/>
              </w:rPr>
              <w:t>Screening decision</w:t>
            </w:r>
          </w:p>
        </w:tc>
      </w:tr>
      <w:tr w:rsidR="001E38D4" w:rsidRPr="00C8690F" w14:paraId="36E07B72" w14:textId="77777777" w:rsidTr="00EE606A">
        <w:tc>
          <w:tcPr>
            <w:tcW w:w="2689" w:type="dxa"/>
          </w:tcPr>
          <w:p w14:paraId="5330D1DD" w14:textId="64E0B3FE" w:rsidR="001E38D4" w:rsidRPr="00C8690F" w:rsidRDefault="001E38D4" w:rsidP="001E38D4">
            <w:pPr>
              <w:rPr>
                <w:rFonts w:ascii="Arial" w:eastAsia="Calibri" w:hAnsi="Arial" w:cs="Arial"/>
                <w:sz w:val="28"/>
                <w:szCs w:val="28"/>
              </w:rPr>
            </w:pPr>
            <w:r w:rsidRPr="00D87922">
              <w:rPr>
                <w:rFonts w:ascii="Arial" w:eastAsia="Calibri" w:hAnsi="Arial" w:cs="Arial"/>
                <w:sz w:val="28"/>
                <w:szCs w:val="28"/>
              </w:rPr>
              <w:t>Student Disciplinary Policy</w:t>
            </w:r>
          </w:p>
        </w:tc>
        <w:tc>
          <w:tcPr>
            <w:tcW w:w="4536" w:type="dxa"/>
          </w:tcPr>
          <w:p w14:paraId="1B660D5D" w14:textId="77777777" w:rsidR="001E38D4" w:rsidRPr="00720F20" w:rsidRDefault="001E38D4" w:rsidP="001E38D4">
            <w:pPr>
              <w:rPr>
                <w:rFonts w:ascii="Arial" w:eastAsia="Times New Roman" w:hAnsi="Arial" w:cs="Arial"/>
                <w:sz w:val="28"/>
                <w:szCs w:val="28"/>
              </w:rPr>
            </w:pPr>
            <w:r w:rsidRPr="00720F20">
              <w:rPr>
                <w:rFonts w:ascii="Arial" w:eastAsia="Times New Roman" w:hAnsi="Arial" w:cs="Arial"/>
                <w:sz w:val="28"/>
                <w:szCs w:val="28"/>
              </w:rPr>
              <w:t xml:space="preserve">The purpose of this procedure is to provide a fair, equitable and consistent arrangement for the handling of situations where disciplinary action against a student is considered necessary. </w:t>
            </w:r>
          </w:p>
          <w:p w14:paraId="351B6674" w14:textId="77777777" w:rsidR="001E38D4" w:rsidRPr="00720F20" w:rsidRDefault="001E38D4" w:rsidP="001E38D4">
            <w:pPr>
              <w:rPr>
                <w:rFonts w:ascii="Arial" w:eastAsia="Times New Roman" w:hAnsi="Arial" w:cs="Arial"/>
                <w:sz w:val="28"/>
                <w:szCs w:val="28"/>
              </w:rPr>
            </w:pPr>
          </w:p>
          <w:p w14:paraId="7736366C" w14:textId="77777777" w:rsidR="001E38D4" w:rsidRPr="00720F20" w:rsidRDefault="001E38D4" w:rsidP="001E38D4">
            <w:pPr>
              <w:rPr>
                <w:rFonts w:ascii="Arial" w:eastAsia="Times New Roman" w:hAnsi="Arial" w:cs="Arial"/>
                <w:sz w:val="28"/>
                <w:szCs w:val="28"/>
              </w:rPr>
            </w:pPr>
            <w:r w:rsidRPr="00720F20">
              <w:rPr>
                <w:rFonts w:ascii="Arial" w:eastAsia="Times New Roman" w:hAnsi="Arial" w:cs="Arial"/>
                <w:sz w:val="28"/>
                <w:szCs w:val="28"/>
              </w:rPr>
              <w:t>The formal procedure will not be invoked for offences of a minor nature until the informal procedure has been completed.</w:t>
            </w:r>
          </w:p>
          <w:p w14:paraId="1C12A1D0" w14:textId="77777777" w:rsidR="001E38D4" w:rsidRPr="00C8690F" w:rsidRDefault="001E38D4" w:rsidP="001E38D4">
            <w:pPr>
              <w:rPr>
                <w:rFonts w:ascii="Arial" w:eastAsia="Times New Roman" w:hAnsi="Arial" w:cs="Arial"/>
                <w:sz w:val="28"/>
                <w:szCs w:val="28"/>
              </w:rPr>
            </w:pPr>
          </w:p>
        </w:tc>
        <w:tc>
          <w:tcPr>
            <w:tcW w:w="2126" w:type="dxa"/>
          </w:tcPr>
          <w:p w14:paraId="11D65D64" w14:textId="75D2B59B" w:rsidR="001E38D4" w:rsidRPr="00C8690F" w:rsidRDefault="001E38D4" w:rsidP="001E38D4">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67C97AFA" w14:textId="2F8DFC90" w:rsidR="001E38D4" w:rsidRPr="00C8690F" w:rsidRDefault="001E38D4" w:rsidP="001E38D4">
            <w:pPr>
              <w:rPr>
                <w:rFonts w:ascii="Arial" w:eastAsia="Calibri" w:hAnsi="Arial" w:cs="Arial"/>
                <w:bCs/>
                <w:sz w:val="28"/>
                <w:szCs w:val="28"/>
              </w:rPr>
            </w:pPr>
            <w:r>
              <w:rPr>
                <w:rFonts w:ascii="Arial" w:eastAsia="Calibri" w:hAnsi="Arial" w:cs="Arial"/>
                <w:bCs/>
                <w:sz w:val="28"/>
                <w:szCs w:val="28"/>
              </w:rPr>
              <w:t>6 October 2023</w:t>
            </w:r>
          </w:p>
        </w:tc>
        <w:tc>
          <w:tcPr>
            <w:tcW w:w="4307" w:type="dxa"/>
          </w:tcPr>
          <w:p w14:paraId="377FA4C2" w14:textId="751EE086" w:rsidR="001E38D4" w:rsidRPr="00C8690F" w:rsidRDefault="001E38D4" w:rsidP="001E38D4">
            <w:pPr>
              <w:rPr>
                <w:rFonts w:ascii="Arial" w:eastAsia="Times New Roman" w:hAnsi="Arial" w:cs="Arial"/>
                <w:sz w:val="28"/>
                <w:szCs w:val="28"/>
              </w:rPr>
            </w:pPr>
            <w:r w:rsidRPr="00720F20">
              <w:rPr>
                <w:rFonts w:ascii="Arial" w:eastAsia="Times New Roman" w:hAnsi="Arial" w:cs="Arial"/>
                <w:sz w:val="28"/>
                <w:szCs w:val="28"/>
              </w:rPr>
              <w:t>There is no Equality Impact assessment necessary as the policy is guidance for the processes in place when it becomes necessary for the need to discipline a student.  There is no impact on any of the Section 75 equality categories.</w:t>
            </w:r>
          </w:p>
        </w:tc>
      </w:tr>
      <w:tr w:rsidR="001E38D4" w:rsidRPr="00C8690F" w14:paraId="37C51B54" w14:textId="77777777" w:rsidTr="00EE606A">
        <w:tc>
          <w:tcPr>
            <w:tcW w:w="2689" w:type="dxa"/>
          </w:tcPr>
          <w:p w14:paraId="5CEC9D81" w14:textId="3C986812" w:rsidR="001E38D4" w:rsidRPr="00C8690F" w:rsidRDefault="001E38D4" w:rsidP="001E38D4">
            <w:pPr>
              <w:rPr>
                <w:rFonts w:ascii="Arial" w:eastAsia="Calibri" w:hAnsi="Arial" w:cs="Arial"/>
                <w:sz w:val="28"/>
                <w:szCs w:val="28"/>
              </w:rPr>
            </w:pPr>
            <w:r w:rsidRPr="00D87922">
              <w:rPr>
                <w:rFonts w:ascii="Arial" w:eastAsia="Calibri" w:hAnsi="Arial" w:cs="Arial"/>
                <w:sz w:val="28"/>
                <w:szCs w:val="28"/>
              </w:rPr>
              <w:t>Code of Conduct</w:t>
            </w:r>
          </w:p>
        </w:tc>
        <w:tc>
          <w:tcPr>
            <w:tcW w:w="4536" w:type="dxa"/>
          </w:tcPr>
          <w:p w14:paraId="3DDD49E3" w14:textId="77777777" w:rsidR="001E38D4" w:rsidRPr="00012F8E" w:rsidRDefault="001E38D4" w:rsidP="001E38D4">
            <w:pPr>
              <w:rPr>
                <w:rFonts w:ascii="Arial" w:eastAsia="Times New Roman" w:hAnsi="Arial" w:cs="Arial"/>
                <w:b/>
                <w:bCs/>
                <w:sz w:val="28"/>
                <w:szCs w:val="28"/>
              </w:rPr>
            </w:pPr>
            <w:r w:rsidRPr="00012F8E">
              <w:rPr>
                <w:rFonts w:ascii="Arial" w:eastAsia="Times New Roman" w:hAnsi="Arial" w:cs="Arial"/>
                <w:sz w:val="28"/>
                <w:szCs w:val="28"/>
              </w:rPr>
              <w:t xml:space="preserve">The College is committed to certain standards of conduct expected in public life of employees in relation to any College business or activity in which they may be involved. This policy outlines the framework which sets appropriate standards relevant to the College’s Vison, Mission and Values. </w:t>
            </w:r>
          </w:p>
          <w:p w14:paraId="0531A802" w14:textId="77777777" w:rsidR="001E38D4" w:rsidRPr="00C8690F" w:rsidRDefault="001E38D4" w:rsidP="001E38D4">
            <w:pPr>
              <w:rPr>
                <w:rFonts w:ascii="Arial" w:eastAsia="Times New Roman" w:hAnsi="Arial" w:cs="Arial"/>
                <w:sz w:val="28"/>
                <w:szCs w:val="28"/>
              </w:rPr>
            </w:pPr>
          </w:p>
        </w:tc>
        <w:tc>
          <w:tcPr>
            <w:tcW w:w="2126" w:type="dxa"/>
          </w:tcPr>
          <w:p w14:paraId="5D06F8EA" w14:textId="6D687103" w:rsidR="001E38D4" w:rsidRPr="00C8690F" w:rsidRDefault="001E38D4" w:rsidP="001E38D4">
            <w:pPr>
              <w:rPr>
                <w:rFonts w:ascii="Arial" w:eastAsia="Calibri" w:hAnsi="Arial" w:cs="Arial"/>
                <w:bCs/>
                <w:sz w:val="28"/>
                <w:szCs w:val="28"/>
              </w:rPr>
            </w:pPr>
            <w:r>
              <w:rPr>
                <w:rFonts w:ascii="Arial" w:eastAsia="Calibri" w:hAnsi="Arial" w:cs="Arial"/>
                <w:bCs/>
                <w:sz w:val="28"/>
                <w:szCs w:val="28"/>
              </w:rPr>
              <w:t>Revised</w:t>
            </w:r>
          </w:p>
        </w:tc>
        <w:tc>
          <w:tcPr>
            <w:tcW w:w="1843" w:type="dxa"/>
          </w:tcPr>
          <w:p w14:paraId="6F881EF1" w14:textId="5AC48157" w:rsidR="001E38D4" w:rsidRPr="00C8690F" w:rsidRDefault="001E38D4" w:rsidP="001E38D4">
            <w:pPr>
              <w:rPr>
                <w:rFonts w:ascii="Arial" w:eastAsia="Calibri" w:hAnsi="Arial" w:cs="Arial"/>
                <w:bCs/>
                <w:sz w:val="28"/>
                <w:szCs w:val="28"/>
              </w:rPr>
            </w:pPr>
            <w:r>
              <w:rPr>
                <w:rFonts w:ascii="Arial" w:eastAsia="Calibri" w:hAnsi="Arial" w:cs="Arial"/>
                <w:bCs/>
                <w:sz w:val="28"/>
                <w:szCs w:val="28"/>
              </w:rPr>
              <w:t>16 October 2023</w:t>
            </w:r>
          </w:p>
        </w:tc>
        <w:tc>
          <w:tcPr>
            <w:tcW w:w="4307" w:type="dxa"/>
          </w:tcPr>
          <w:p w14:paraId="54180001" w14:textId="3FA2CD2F" w:rsidR="001E38D4" w:rsidRPr="00C8690F" w:rsidRDefault="001E38D4" w:rsidP="001E38D4">
            <w:pPr>
              <w:rPr>
                <w:rFonts w:ascii="Arial" w:eastAsia="Times New Roman" w:hAnsi="Arial" w:cs="Arial"/>
                <w:sz w:val="28"/>
                <w:szCs w:val="28"/>
              </w:rPr>
            </w:pPr>
            <w:r w:rsidRPr="00012F8E">
              <w:rPr>
                <w:rFonts w:ascii="Arial" w:eastAsia="Times New Roman" w:hAnsi="Arial" w:cs="Arial"/>
                <w:sz w:val="28"/>
                <w:szCs w:val="28"/>
              </w:rPr>
              <w:t>This policy has no impact on the 9 equality categories</w:t>
            </w:r>
          </w:p>
        </w:tc>
      </w:tr>
      <w:tr w:rsidR="001E38D4" w:rsidRPr="00C8690F" w14:paraId="3FCAF680" w14:textId="77777777" w:rsidTr="00EE606A">
        <w:tc>
          <w:tcPr>
            <w:tcW w:w="2689" w:type="dxa"/>
          </w:tcPr>
          <w:p w14:paraId="518A9C76" w14:textId="63A65119" w:rsidR="001E38D4" w:rsidRPr="00C8690F" w:rsidRDefault="001E38D4" w:rsidP="001E38D4">
            <w:pPr>
              <w:rPr>
                <w:rFonts w:ascii="Arial" w:hAnsi="Arial" w:cs="Arial"/>
                <w:bCs/>
                <w:sz w:val="28"/>
                <w:szCs w:val="28"/>
              </w:rPr>
            </w:pPr>
            <w:r w:rsidRPr="0030207D">
              <w:rPr>
                <w:rFonts w:ascii="Arial" w:eastAsia="Calibri" w:hAnsi="Arial" w:cs="Arial"/>
                <w:sz w:val="28"/>
                <w:szCs w:val="28"/>
              </w:rPr>
              <w:lastRenderedPageBreak/>
              <w:t>Breastfeeding Policy</w:t>
            </w:r>
          </w:p>
        </w:tc>
        <w:tc>
          <w:tcPr>
            <w:tcW w:w="4536" w:type="dxa"/>
          </w:tcPr>
          <w:p w14:paraId="7E8221CA" w14:textId="77777777" w:rsidR="001E38D4" w:rsidRPr="00B531FA" w:rsidRDefault="001E38D4" w:rsidP="001E38D4">
            <w:pPr>
              <w:rPr>
                <w:rFonts w:ascii="Arial" w:eastAsia="Times New Roman" w:hAnsi="Arial" w:cs="Arial"/>
                <w:sz w:val="28"/>
                <w:szCs w:val="28"/>
              </w:rPr>
            </w:pPr>
            <w:r w:rsidRPr="00B531FA">
              <w:rPr>
                <w:rFonts w:ascii="Arial" w:eastAsia="Times New Roman" w:hAnsi="Arial" w:cs="Arial"/>
                <w:sz w:val="28"/>
                <w:szCs w:val="28"/>
              </w:rPr>
              <w:t xml:space="preserve">The North West Regional College recognises the importance of breastfeeding for both mother and baby and supports and promotes breastfeeding.  The College provides facilities and the support necessary to enable mothers in their employment to balance breastfeeding with their work, as well as supporting students who are breastfeeding. </w:t>
            </w:r>
          </w:p>
          <w:p w14:paraId="4DA13A8D" w14:textId="09D3A6EE" w:rsidR="001E38D4" w:rsidRPr="00C8690F" w:rsidRDefault="001E38D4" w:rsidP="001E38D4">
            <w:pPr>
              <w:rPr>
                <w:rFonts w:ascii="Arial" w:hAnsi="Arial" w:cs="Arial"/>
                <w:bCs/>
                <w:sz w:val="28"/>
                <w:szCs w:val="28"/>
              </w:rPr>
            </w:pPr>
          </w:p>
        </w:tc>
        <w:tc>
          <w:tcPr>
            <w:tcW w:w="2126" w:type="dxa"/>
          </w:tcPr>
          <w:p w14:paraId="3D502258" w14:textId="6157504C" w:rsidR="001E38D4" w:rsidRPr="00C8690F" w:rsidRDefault="001E38D4" w:rsidP="001E38D4">
            <w:pPr>
              <w:rPr>
                <w:rFonts w:ascii="Arial" w:hAnsi="Arial" w:cs="Arial"/>
                <w:bCs/>
                <w:sz w:val="28"/>
                <w:szCs w:val="28"/>
              </w:rPr>
            </w:pPr>
            <w:r>
              <w:rPr>
                <w:rFonts w:ascii="Arial" w:eastAsia="Calibri" w:hAnsi="Arial" w:cs="Arial"/>
                <w:bCs/>
                <w:sz w:val="28"/>
                <w:szCs w:val="28"/>
              </w:rPr>
              <w:t>Existing</w:t>
            </w:r>
          </w:p>
        </w:tc>
        <w:tc>
          <w:tcPr>
            <w:tcW w:w="1843" w:type="dxa"/>
          </w:tcPr>
          <w:p w14:paraId="46424BC1" w14:textId="6DB04EA5" w:rsidR="001E38D4" w:rsidRPr="00C8690F" w:rsidRDefault="001E38D4" w:rsidP="001E38D4">
            <w:pPr>
              <w:rPr>
                <w:rFonts w:ascii="Arial" w:hAnsi="Arial" w:cs="Arial"/>
                <w:bCs/>
                <w:sz w:val="28"/>
                <w:szCs w:val="28"/>
              </w:rPr>
            </w:pPr>
            <w:r>
              <w:rPr>
                <w:rFonts w:ascii="Arial" w:eastAsia="Calibri" w:hAnsi="Arial" w:cs="Arial"/>
                <w:bCs/>
                <w:sz w:val="28"/>
                <w:szCs w:val="28"/>
              </w:rPr>
              <w:t>19 October 2023</w:t>
            </w:r>
          </w:p>
        </w:tc>
        <w:tc>
          <w:tcPr>
            <w:tcW w:w="4307" w:type="dxa"/>
          </w:tcPr>
          <w:p w14:paraId="78611762" w14:textId="1FC60462" w:rsidR="001E38D4" w:rsidRPr="00C8690F" w:rsidRDefault="001E38D4" w:rsidP="001E38D4">
            <w:pPr>
              <w:rPr>
                <w:rFonts w:ascii="Arial" w:hAnsi="Arial" w:cs="Arial"/>
                <w:bCs/>
                <w:sz w:val="28"/>
                <w:szCs w:val="28"/>
              </w:rPr>
            </w:pPr>
            <w:r w:rsidRPr="0053768D">
              <w:rPr>
                <w:rFonts w:ascii="Arial" w:eastAsia="Times New Roman" w:hAnsi="Arial" w:cs="Arial"/>
                <w:sz w:val="28"/>
                <w:szCs w:val="28"/>
              </w:rPr>
              <w:t>As the policy aims to provide all staff with an assurance that they will be supported in circumstances relating to breastfeeding, no equality issues were identified that warrant an EQIA.</w:t>
            </w:r>
          </w:p>
        </w:tc>
      </w:tr>
      <w:tr w:rsidR="001E38D4" w:rsidRPr="00C8690F" w14:paraId="2D587404" w14:textId="77777777" w:rsidTr="00EE606A">
        <w:tc>
          <w:tcPr>
            <w:tcW w:w="2689" w:type="dxa"/>
          </w:tcPr>
          <w:p w14:paraId="685F558E" w14:textId="0AA2E192" w:rsidR="001E38D4" w:rsidRPr="00C8690F" w:rsidRDefault="001E38D4" w:rsidP="001E38D4">
            <w:pPr>
              <w:rPr>
                <w:rFonts w:ascii="Arial" w:hAnsi="Arial" w:cs="Arial"/>
                <w:bCs/>
                <w:sz w:val="28"/>
                <w:szCs w:val="28"/>
              </w:rPr>
            </w:pPr>
            <w:r w:rsidRPr="00D87922">
              <w:rPr>
                <w:rFonts w:ascii="Arial" w:eastAsia="Calibri" w:hAnsi="Arial" w:cs="Arial"/>
                <w:sz w:val="28"/>
                <w:szCs w:val="28"/>
              </w:rPr>
              <w:t>Responding to Student Death Procedure</w:t>
            </w:r>
          </w:p>
        </w:tc>
        <w:tc>
          <w:tcPr>
            <w:tcW w:w="4536" w:type="dxa"/>
          </w:tcPr>
          <w:p w14:paraId="25B459D5" w14:textId="77777777" w:rsidR="001E38D4" w:rsidRPr="00097738" w:rsidRDefault="001E38D4" w:rsidP="001E38D4">
            <w:pPr>
              <w:rPr>
                <w:rFonts w:ascii="Arial" w:eastAsia="Times New Roman" w:hAnsi="Arial" w:cs="Arial"/>
                <w:sz w:val="28"/>
                <w:szCs w:val="28"/>
              </w:rPr>
            </w:pPr>
            <w:r w:rsidRPr="00097738">
              <w:rPr>
                <w:rFonts w:ascii="Arial" w:eastAsia="Times New Roman" w:hAnsi="Arial" w:cs="Arial"/>
                <w:sz w:val="28"/>
                <w:szCs w:val="28"/>
              </w:rPr>
              <w:t>This procedure is intended to provide guidance to staff and to identify appropriate lines of communication and areas of responsibility for those handling the consequences of a student death.</w:t>
            </w:r>
          </w:p>
          <w:p w14:paraId="47967AAC" w14:textId="77777777" w:rsidR="001E38D4" w:rsidRPr="00C8690F" w:rsidRDefault="001E38D4" w:rsidP="001E38D4">
            <w:pPr>
              <w:rPr>
                <w:rFonts w:ascii="Arial" w:hAnsi="Arial" w:cs="Arial"/>
                <w:bCs/>
                <w:sz w:val="28"/>
                <w:szCs w:val="28"/>
              </w:rPr>
            </w:pPr>
          </w:p>
        </w:tc>
        <w:tc>
          <w:tcPr>
            <w:tcW w:w="2126" w:type="dxa"/>
          </w:tcPr>
          <w:p w14:paraId="72ED05E0" w14:textId="12E71846" w:rsidR="001E38D4" w:rsidRPr="00C8690F" w:rsidRDefault="001E38D4" w:rsidP="001E38D4">
            <w:pPr>
              <w:rPr>
                <w:rFonts w:ascii="Arial" w:hAnsi="Arial" w:cs="Arial"/>
                <w:bCs/>
                <w:sz w:val="28"/>
                <w:szCs w:val="28"/>
              </w:rPr>
            </w:pPr>
            <w:r>
              <w:rPr>
                <w:rFonts w:ascii="Arial" w:eastAsia="Calibri" w:hAnsi="Arial" w:cs="Arial"/>
                <w:bCs/>
                <w:sz w:val="28"/>
                <w:szCs w:val="28"/>
              </w:rPr>
              <w:t>Revised</w:t>
            </w:r>
          </w:p>
        </w:tc>
        <w:tc>
          <w:tcPr>
            <w:tcW w:w="1843" w:type="dxa"/>
          </w:tcPr>
          <w:p w14:paraId="0A076A13" w14:textId="469AEB61" w:rsidR="001E38D4" w:rsidRPr="00C8690F" w:rsidRDefault="001E38D4" w:rsidP="001E38D4">
            <w:pPr>
              <w:rPr>
                <w:rFonts w:ascii="Arial" w:hAnsi="Arial" w:cs="Arial"/>
                <w:bCs/>
                <w:sz w:val="28"/>
                <w:szCs w:val="28"/>
              </w:rPr>
            </w:pPr>
            <w:r>
              <w:rPr>
                <w:rFonts w:ascii="Arial" w:eastAsia="Calibri" w:hAnsi="Arial" w:cs="Arial"/>
                <w:bCs/>
                <w:sz w:val="28"/>
                <w:szCs w:val="28"/>
              </w:rPr>
              <w:t>20 October 2023</w:t>
            </w:r>
          </w:p>
        </w:tc>
        <w:tc>
          <w:tcPr>
            <w:tcW w:w="4307" w:type="dxa"/>
          </w:tcPr>
          <w:p w14:paraId="597D0C94" w14:textId="4044B9B0" w:rsidR="001E38D4" w:rsidRPr="00C8690F" w:rsidRDefault="001E38D4" w:rsidP="001E38D4">
            <w:pPr>
              <w:rPr>
                <w:rFonts w:ascii="Arial" w:hAnsi="Arial" w:cs="Arial"/>
                <w:bCs/>
                <w:sz w:val="28"/>
                <w:szCs w:val="28"/>
              </w:rPr>
            </w:pPr>
            <w:r w:rsidRPr="00097738">
              <w:rPr>
                <w:rFonts w:ascii="Arial" w:eastAsia="Times New Roman" w:hAnsi="Arial" w:cs="Arial"/>
                <w:sz w:val="28"/>
                <w:szCs w:val="28"/>
              </w:rPr>
              <w:t>There is no Equality Impact assessment necessary as the policy is guidance for the processes in place when staff are made aware of a student passing.  There is no impact on any of the Section 75 equality categories.</w:t>
            </w:r>
          </w:p>
        </w:tc>
      </w:tr>
      <w:tr w:rsidR="001E38D4" w:rsidRPr="00C8690F" w14:paraId="78AFD3F2" w14:textId="77777777" w:rsidTr="00EE606A">
        <w:tc>
          <w:tcPr>
            <w:tcW w:w="2689" w:type="dxa"/>
          </w:tcPr>
          <w:p w14:paraId="356786A9" w14:textId="2794596C" w:rsidR="001E38D4" w:rsidRPr="00C8690F" w:rsidRDefault="001E38D4" w:rsidP="001E38D4">
            <w:pPr>
              <w:rPr>
                <w:rFonts w:ascii="Arial" w:hAnsi="Arial" w:cs="Arial"/>
                <w:bCs/>
                <w:sz w:val="28"/>
                <w:szCs w:val="28"/>
              </w:rPr>
            </w:pPr>
            <w:r w:rsidRPr="00D87922">
              <w:rPr>
                <w:rFonts w:ascii="Arial" w:eastAsia="Calibri" w:hAnsi="Arial" w:cs="Arial"/>
                <w:sz w:val="28"/>
                <w:szCs w:val="28"/>
              </w:rPr>
              <w:t>Flexitime Scheme</w:t>
            </w:r>
          </w:p>
        </w:tc>
        <w:tc>
          <w:tcPr>
            <w:tcW w:w="4536" w:type="dxa"/>
          </w:tcPr>
          <w:p w14:paraId="01375ED4" w14:textId="77777777" w:rsidR="001E38D4" w:rsidRPr="00842990" w:rsidRDefault="001E38D4" w:rsidP="001E38D4">
            <w:pPr>
              <w:rPr>
                <w:rFonts w:ascii="Arial" w:eastAsia="Times New Roman" w:hAnsi="Arial" w:cs="Arial"/>
                <w:sz w:val="28"/>
                <w:szCs w:val="28"/>
              </w:rPr>
            </w:pPr>
            <w:r w:rsidRPr="00842990">
              <w:rPr>
                <w:rFonts w:ascii="Arial" w:eastAsia="Times New Roman" w:hAnsi="Arial" w:cs="Arial"/>
                <w:sz w:val="28"/>
                <w:szCs w:val="28"/>
              </w:rPr>
              <w:t>To enable staff to plan working hours to balance their personal needs with those of the College, thus increasing the efficiency of the organisation and staff work/life balance.</w:t>
            </w:r>
          </w:p>
          <w:p w14:paraId="443D8F48" w14:textId="77777777" w:rsidR="001E38D4" w:rsidRPr="00842990" w:rsidRDefault="001E38D4" w:rsidP="001E38D4">
            <w:pPr>
              <w:rPr>
                <w:rFonts w:ascii="Arial" w:eastAsia="Times New Roman" w:hAnsi="Arial" w:cs="Arial"/>
                <w:sz w:val="28"/>
                <w:szCs w:val="28"/>
              </w:rPr>
            </w:pPr>
          </w:p>
          <w:p w14:paraId="5FA5C6A0" w14:textId="2ED5CC72" w:rsidR="001E38D4" w:rsidRPr="00C8690F" w:rsidRDefault="001E38D4" w:rsidP="001E38D4">
            <w:pPr>
              <w:rPr>
                <w:rFonts w:ascii="Arial" w:hAnsi="Arial" w:cs="Arial"/>
                <w:bCs/>
                <w:sz w:val="28"/>
                <w:szCs w:val="28"/>
              </w:rPr>
            </w:pPr>
          </w:p>
        </w:tc>
        <w:tc>
          <w:tcPr>
            <w:tcW w:w="2126" w:type="dxa"/>
          </w:tcPr>
          <w:p w14:paraId="75C1E208" w14:textId="08AE93B4"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Revised</w:t>
            </w:r>
          </w:p>
        </w:tc>
        <w:tc>
          <w:tcPr>
            <w:tcW w:w="1843" w:type="dxa"/>
          </w:tcPr>
          <w:p w14:paraId="2A093B0D" w14:textId="2C651777" w:rsidR="001E38D4" w:rsidRPr="00C8690F" w:rsidRDefault="001E38D4" w:rsidP="001E38D4">
            <w:pPr>
              <w:rPr>
                <w:rFonts w:ascii="Arial" w:hAnsi="Arial" w:cs="Arial"/>
                <w:bCs/>
                <w:sz w:val="28"/>
                <w:szCs w:val="28"/>
              </w:rPr>
            </w:pPr>
            <w:r>
              <w:rPr>
                <w:rFonts w:ascii="Arial" w:eastAsia="Calibri" w:hAnsi="Arial" w:cs="Arial"/>
                <w:bCs/>
                <w:sz w:val="28"/>
                <w:szCs w:val="28"/>
              </w:rPr>
              <w:t>20 October 2023</w:t>
            </w:r>
          </w:p>
        </w:tc>
        <w:tc>
          <w:tcPr>
            <w:tcW w:w="4307" w:type="dxa"/>
          </w:tcPr>
          <w:p w14:paraId="3F2B3C29" w14:textId="3D41F71D" w:rsidR="001E38D4" w:rsidRPr="00C8690F" w:rsidRDefault="001E38D4" w:rsidP="001E38D4">
            <w:pPr>
              <w:rPr>
                <w:rFonts w:ascii="Arial" w:hAnsi="Arial" w:cs="Arial"/>
                <w:bCs/>
                <w:sz w:val="28"/>
                <w:szCs w:val="28"/>
              </w:rPr>
            </w:pPr>
            <w:r w:rsidRPr="00842990">
              <w:rPr>
                <w:rFonts w:ascii="Arial" w:eastAsia="Times New Roman" w:hAnsi="Arial" w:cs="Arial"/>
                <w:sz w:val="28"/>
                <w:szCs w:val="28"/>
              </w:rPr>
              <w:t>No impact on any of the Section 75 categories for relevant support staff</w:t>
            </w:r>
          </w:p>
        </w:tc>
      </w:tr>
      <w:tr w:rsidR="001E38D4" w:rsidRPr="00C8690F" w14:paraId="16FBBEFA" w14:textId="77777777" w:rsidTr="00EE606A">
        <w:tc>
          <w:tcPr>
            <w:tcW w:w="2689" w:type="dxa"/>
          </w:tcPr>
          <w:p w14:paraId="0C62F011" w14:textId="26B1E6EF" w:rsidR="001E38D4" w:rsidRPr="00C8690F" w:rsidRDefault="001E38D4" w:rsidP="001E38D4">
            <w:pPr>
              <w:rPr>
                <w:rFonts w:ascii="Arial" w:hAnsi="Arial" w:cs="Arial"/>
                <w:bCs/>
                <w:sz w:val="28"/>
                <w:szCs w:val="28"/>
              </w:rPr>
            </w:pPr>
            <w:r w:rsidRPr="00D87922">
              <w:rPr>
                <w:rFonts w:ascii="Arial" w:eastAsia="Calibri" w:hAnsi="Arial" w:cs="Arial"/>
                <w:sz w:val="28"/>
                <w:szCs w:val="28"/>
              </w:rPr>
              <w:t>Code of Practice – Systems Administrators and Library Personnel</w:t>
            </w:r>
          </w:p>
        </w:tc>
        <w:tc>
          <w:tcPr>
            <w:tcW w:w="4536" w:type="dxa"/>
          </w:tcPr>
          <w:p w14:paraId="11F518AC" w14:textId="77777777" w:rsidR="001E38D4" w:rsidRPr="00FF44EA" w:rsidRDefault="001E38D4" w:rsidP="001E38D4">
            <w:pPr>
              <w:rPr>
                <w:rFonts w:ascii="Arial" w:eastAsia="Times New Roman" w:hAnsi="Arial" w:cs="Arial"/>
                <w:sz w:val="28"/>
                <w:szCs w:val="28"/>
              </w:rPr>
            </w:pPr>
            <w:r w:rsidRPr="00FF44EA">
              <w:rPr>
                <w:rFonts w:ascii="Arial" w:eastAsia="Times New Roman" w:hAnsi="Arial" w:cs="Arial"/>
                <w:sz w:val="28"/>
                <w:szCs w:val="28"/>
              </w:rPr>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4AA0671C" w14:textId="7985ADBD" w:rsidR="001E38D4" w:rsidRPr="00C8690F" w:rsidRDefault="001E38D4" w:rsidP="001E38D4">
            <w:pPr>
              <w:rPr>
                <w:rFonts w:ascii="Arial" w:hAnsi="Arial" w:cs="Arial"/>
                <w:bCs/>
                <w:sz w:val="28"/>
                <w:szCs w:val="28"/>
              </w:rPr>
            </w:pPr>
          </w:p>
        </w:tc>
        <w:tc>
          <w:tcPr>
            <w:tcW w:w="2126" w:type="dxa"/>
          </w:tcPr>
          <w:p w14:paraId="06A07A16" w14:textId="02C03AA8" w:rsidR="001E38D4" w:rsidRPr="00C8690F" w:rsidRDefault="001E38D4" w:rsidP="001E38D4">
            <w:pPr>
              <w:rPr>
                <w:rFonts w:ascii="Arial" w:hAnsi="Arial" w:cs="Arial"/>
                <w:bCs/>
                <w:sz w:val="28"/>
                <w:szCs w:val="28"/>
              </w:rPr>
            </w:pPr>
            <w:r>
              <w:rPr>
                <w:rFonts w:ascii="Arial" w:eastAsia="Calibri" w:hAnsi="Arial" w:cs="Arial"/>
                <w:bCs/>
                <w:sz w:val="28"/>
                <w:szCs w:val="28"/>
              </w:rPr>
              <w:t>Revised</w:t>
            </w:r>
          </w:p>
        </w:tc>
        <w:tc>
          <w:tcPr>
            <w:tcW w:w="1843" w:type="dxa"/>
          </w:tcPr>
          <w:p w14:paraId="55785A75" w14:textId="2396ED0A" w:rsidR="001E38D4" w:rsidRPr="00C8690F" w:rsidRDefault="001E38D4" w:rsidP="001E38D4">
            <w:pPr>
              <w:rPr>
                <w:rFonts w:ascii="Arial" w:hAnsi="Arial" w:cs="Arial"/>
                <w:bCs/>
                <w:sz w:val="28"/>
                <w:szCs w:val="28"/>
              </w:rPr>
            </w:pPr>
            <w:r>
              <w:rPr>
                <w:rFonts w:ascii="Arial" w:eastAsia="Calibri" w:hAnsi="Arial" w:cs="Arial"/>
                <w:bCs/>
                <w:sz w:val="28"/>
                <w:szCs w:val="28"/>
              </w:rPr>
              <w:t>15 November 2023</w:t>
            </w:r>
          </w:p>
        </w:tc>
        <w:tc>
          <w:tcPr>
            <w:tcW w:w="4307" w:type="dxa"/>
          </w:tcPr>
          <w:p w14:paraId="05332AC0" w14:textId="70106057" w:rsidR="001E38D4" w:rsidRPr="00C8690F" w:rsidRDefault="001E38D4" w:rsidP="001E38D4">
            <w:pPr>
              <w:rPr>
                <w:rFonts w:ascii="Arial" w:hAnsi="Arial" w:cs="Arial"/>
                <w:bCs/>
                <w:sz w:val="28"/>
                <w:szCs w:val="28"/>
              </w:rPr>
            </w:pPr>
            <w:r w:rsidRPr="00FF44EA">
              <w:rPr>
                <w:rFonts w:ascii="Arial" w:eastAsia="Times New Roman" w:hAnsi="Arial" w:cs="Arial"/>
                <w:sz w:val="28"/>
                <w:szCs w:val="28"/>
              </w:rPr>
              <w:t>No negative impact on all nine equality categories</w:t>
            </w:r>
          </w:p>
        </w:tc>
      </w:tr>
      <w:tr w:rsidR="001E38D4" w:rsidRPr="00C8690F" w14:paraId="79B6F8A1" w14:textId="77777777" w:rsidTr="00EE606A">
        <w:tc>
          <w:tcPr>
            <w:tcW w:w="2689" w:type="dxa"/>
          </w:tcPr>
          <w:p w14:paraId="52DA2B46" w14:textId="3F4CD3EE" w:rsidR="001E38D4" w:rsidRPr="00C8690F" w:rsidRDefault="001E38D4" w:rsidP="001E38D4">
            <w:pPr>
              <w:rPr>
                <w:rFonts w:ascii="Arial" w:hAnsi="Arial" w:cs="Arial"/>
                <w:bCs/>
                <w:sz w:val="28"/>
                <w:szCs w:val="28"/>
              </w:rPr>
            </w:pPr>
            <w:r w:rsidRPr="00D87922">
              <w:rPr>
                <w:rFonts w:ascii="Arial" w:eastAsia="Calibri" w:hAnsi="Arial" w:cs="Arial"/>
                <w:sz w:val="28"/>
                <w:szCs w:val="28"/>
              </w:rPr>
              <w:t>ICT Acceptable Use Policy</w:t>
            </w:r>
          </w:p>
        </w:tc>
        <w:tc>
          <w:tcPr>
            <w:tcW w:w="4536" w:type="dxa"/>
          </w:tcPr>
          <w:p w14:paraId="016B21B7" w14:textId="77777777" w:rsidR="001E38D4" w:rsidRPr="00455850" w:rsidRDefault="001E38D4" w:rsidP="001E38D4">
            <w:pPr>
              <w:rPr>
                <w:rFonts w:ascii="Arial" w:eastAsia="Times New Roman" w:hAnsi="Arial" w:cs="Arial"/>
                <w:sz w:val="28"/>
                <w:szCs w:val="28"/>
              </w:rPr>
            </w:pPr>
            <w:r w:rsidRPr="00455850">
              <w:rPr>
                <w:rFonts w:ascii="Arial" w:eastAsia="Times New Roman" w:hAnsi="Arial" w:cs="Arial"/>
                <w:sz w:val="28"/>
                <w:szCs w:val="28"/>
              </w:rPr>
              <w:t xml:space="preserve">The intentions for publishing an Acceptable Use Policy are not to impose restrictions that are contrary to North West Regional College’s established culture of openness, trust and integrity. This policy is aimed at protecting the North West Regional College's employees, partners, students and the College itself from illegal or damaging actions by individuals, either knowingly or unknowingly. The objective is to maximise the benefits of the North West Regional College’s computer </w:t>
            </w:r>
            <w:r w:rsidRPr="00455850">
              <w:rPr>
                <w:rFonts w:ascii="Arial" w:eastAsia="Times New Roman" w:hAnsi="Arial" w:cs="Arial"/>
                <w:sz w:val="28"/>
                <w:szCs w:val="28"/>
              </w:rPr>
              <w:lastRenderedPageBreak/>
              <w:t>resources and minimise potential liability.</w:t>
            </w:r>
          </w:p>
          <w:p w14:paraId="16BB0DF3" w14:textId="570A116C" w:rsidR="001E38D4" w:rsidRPr="00C8690F" w:rsidRDefault="001E38D4" w:rsidP="001E38D4">
            <w:pPr>
              <w:rPr>
                <w:rFonts w:ascii="Arial" w:hAnsi="Arial" w:cs="Arial"/>
                <w:bCs/>
                <w:sz w:val="28"/>
                <w:szCs w:val="28"/>
              </w:rPr>
            </w:pPr>
          </w:p>
        </w:tc>
        <w:tc>
          <w:tcPr>
            <w:tcW w:w="2126" w:type="dxa"/>
          </w:tcPr>
          <w:p w14:paraId="2112DDE0" w14:textId="05F90B34"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Existing</w:t>
            </w:r>
          </w:p>
        </w:tc>
        <w:tc>
          <w:tcPr>
            <w:tcW w:w="1843" w:type="dxa"/>
          </w:tcPr>
          <w:p w14:paraId="6BD68F7F" w14:textId="3E2F7354" w:rsidR="001E38D4" w:rsidRPr="00C8690F" w:rsidRDefault="001E38D4" w:rsidP="001E38D4">
            <w:pPr>
              <w:rPr>
                <w:rFonts w:ascii="Arial" w:hAnsi="Arial" w:cs="Arial"/>
                <w:bCs/>
                <w:sz w:val="28"/>
                <w:szCs w:val="28"/>
              </w:rPr>
            </w:pPr>
            <w:r>
              <w:rPr>
                <w:rFonts w:ascii="Arial" w:eastAsia="Calibri" w:hAnsi="Arial" w:cs="Arial"/>
                <w:bCs/>
                <w:sz w:val="28"/>
                <w:szCs w:val="28"/>
              </w:rPr>
              <w:t>15 November 2023</w:t>
            </w:r>
          </w:p>
        </w:tc>
        <w:tc>
          <w:tcPr>
            <w:tcW w:w="4307" w:type="dxa"/>
          </w:tcPr>
          <w:p w14:paraId="214BF306" w14:textId="3D682DA6" w:rsidR="001E38D4" w:rsidRPr="00C8690F" w:rsidRDefault="001E38D4" w:rsidP="001E38D4">
            <w:pPr>
              <w:rPr>
                <w:rFonts w:ascii="Arial" w:hAnsi="Arial" w:cs="Arial"/>
                <w:bCs/>
                <w:sz w:val="28"/>
                <w:szCs w:val="28"/>
              </w:rPr>
            </w:pPr>
            <w:r w:rsidRPr="00455850">
              <w:rPr>
                <w:rFonts w:ascii="Arial" w:eastAsia="Times New Roman" w:hAnsi="Arial" w:cs="Arial"/>
                <w:sz w:val="28"/>
                <w:szCs w:val="28"/>
              </w:rPr>
              <w:t>No: as the objective of this policy is to maximise the benefits of the North West Regional College’s computer resources and minimise potential liability.  All staff and students need to adhere to this policy regardless of any of the equality categories</w:t>
            </w:r>
            <w:r>
              <w:rPr>
                <w:rFonts w:ascii="Arial" w:eastAsia="Times New Roman" w:hAnsi="Arial" w:cs="Arial"/>
                <w:sz w:val="28"/>
                <w:szCs w:val="28"/>
              </w:rPr>
              <w:t>.</w:t>
            </w:r>
          </w:p>
        </w:tc>
      </w:tr>
      <w:tr w:rsidR="001E38D4" w:rsidRPr="00C8690F" w14:paraId="26FDA905" w14:textId="77777777" w:rsidTr="00EE606A">
        <w:tc>
          <w:tcPr>
            <w:tcW w:w="2689" w:type="dxa"/>
          </w:tcPr>
          <w:p w14:paraId="7B6D3551" w14:textId="60AC0282" w:rsidR="001E38D4" w:rsidRPr="00C8690F" w:rsidRDefault="001E38D4" w:rsidP="001E38D4">
            <w:pPr>
              <w:rPr>
                <w:rFonts w:ascii="Arial" w:hAnsi="Arial" w:cs="Arial"/>
                <w:bCs/>
                <w:sz w:val="28"/>
                <w:szCs w:val="28"/>
              </w:rPr>
            </w:pPr>
            <w:r w:rsidRPr="00D87922">
              <w:rPr>
                <w:rFonts w:ascii="Arial" w:eastAsia="Calibri" w:hAnsi="Arial" w:cs="Arial"/>
                <w:sz w:val="28"/>
                <w:szCs w:val="28"/>
              </w:rPr>
              <w:t>Fees and Charges Policy</w:t>
            </w:r>
          </w:p>
        </w:tc>
        <w:tc>
          <w:tcPr>
            <w:tcW w:w="4536" w:type="dxa"/>
          </w:tcPr>
          <w:p w14:paraId="41E920D3" w14:textId="77777777" w:rsidR="001E38D4" w:rsidRPr="000B220E" w:rsidRDefault="001E38D4" w:rsidP="001E38D4">
            <w:pPr>
              <w:rPr>
                <w:rFonts w:ascii="Arial" w:eastAsia="Times New Roman" w:hAnsi="Arial" w:cs="Arial"/>
                <w:sz w:val="28"/>
                <w:szCs w:val="28"/>
              </w:rPr>
            </w:pPr>
            <w:r w:rsidRPr="000B220E">
              <w:rPr>
                <w:rFonts w:ascii="Arial" w:eastAsia="Times New Roman" w:hAnsi="Arial" w:cs="Arial"/>
                <w:sz w:val="28"/>
                <w:szCs w:val="28"/>
              </w:rPr>
              <w:t>The purpose of this Fees and Charges Policy is to</w:t>
            </w:r>
            <w:r>
              <w:rPr>
                <w:rFonts w:ascii="Arial" w:eastAsia="Times New Roman" w:hAnsi="Arial" w:cs="Arial"/>
                <w:sz w:val="28"/>
                <w:szCs w:val="28"/>
              </w:rPr>
              <w:t xml:space="preserve"> o</w:t>
            </w:r>
            <w:r w:rsidRPr="000B220E">
              <w:rPr>
                <w:rFonts w:ascii="Arial" w:eastAsia="Times New Roman" w:hAnsi="Arial" w:cs="Arial"/>
                <w:sz w:val="28"/>
                <w:szCs w:val="28"/>
              </w:rPr>
              <w:t xml:space="preserve">perate fees and charges for the provision of appropriate educational facilities and services so as to recoup a reasonable proportion of expenditure while acting in a fair and equitable manner towards existing and prospective students and other customers. </w:t>
            </w:r>
          </w:p>
          <w:p w14:paraId="27A355F2" w14:textId="20A63261" w:rsidR="001E38D4" w:rsidRPr="00C8690F" w:rsidRDefault="001E38D4" w:rsidP="001E38D4">
            <w:pPr>
              <w:rPr>
                <w:rFonts w:ascii="Arial" w:eastAsia="Times New Roman" w:hAnsi="Arial" w:cs="Arial"/>
                <w:sz w:val="28"/>
                <w:szCs w:val="28"/>
              </w:rPr>
            </w:pPr>
          </w:p>
        </w:tc>
        <w:tc>
          <w:tcPr>
            <w:tcW w:w="2126" w:type="dxa"/>
          </w:tcPr>
          <w:p w14:paraId="4024DF95" w14:textId="279D1233" w:rsidR="001E38D4" w:rsidRPr="00C8690F" w:rsidRDefault="001E38D4" w:rsidP="001E38D4">
            <w:pPr>
              <w:rPr>
                <w:rFonts w:ascii="Arial" w:hAnsi="Arial" w:cs="Arial"/>
                <w:bCs/>
                <w:sz w:val="28"/>
                <w:szCs w:val="28"/>
              </w:rPr>
            </w:pPr>
            <w:r>
              <w:rPr>
                <w:rFonts w:ascii="Arial" w:eastAsia="Calibri" w:hAnsi="Arial" w:cs="Arial"/>
                <w:bCs/>
                <w:sz w:val="28"/>
                <w:szCs w:val="28"/>
              </w:rPr>
              <w:t>Revised</w:t>
            </w:r>
          </w:p>
        </w:tc>
        <w:tc>
          <w:tcPr>
            <w:tcW w:w="1843" w:type="dxa"/>
          </w:tcPr>
          <w:p w14:paraId="61A23995" w14:textId="4FCFF64F" w:rsidR="001E38D4" w:rsidRPr="00C8690F" w:rsidRDefault="001E38D4" w:rsidP="001E38D4">
            <w:pPr>
              <w:rPr>
                <w:rFonts w:ascii="Arial" w:hAnsi="Arial" w:cs="Arial"/>
                <w:bCs/>
                <w:sz w:val="28"/>
                <w:szCs w:val="28"/>
              </w:rPr>
            </w:pPr>
            <w:r>
              <w:rPr>
                <w:rFonts w:ascii="Arial" w:eastAsia="Calibri" w:hAnsi="Arial" w:cs="Arial"/>
                <w:bCs/>
                <w:sz w:val="28"/>
                <w:szCs w:val="28"/>
              </w:rPr>
              <w:t>27 November 2023</w:t>
            </w:r>
          </w:p>
        </w:tc>
        <w:tc>
          <w:tcPr>
            <w:tcW w:w="4307" w:type="dxa"/>
          </w:tcPr>
          <w:p w14:paraId="2787FCE5" w14:textId="78290EFC" w:rsidR="001E38D4" w:rsidRPr="00C8690F" w:rsidRDefault="001E38D4" w:rsidP="001E38D4">
            <w:pPr>
              <w:rPr>
                <w:rFonts w:ascii="Arial" w:eastAsia="Times New Roman" w:hAnsi="Arial" w:cs="Arial"/>
                <w:sz w:val="28"/>
                <w:szCs w:val="28"/>
              </w:rPr>
            </w:pPr>
            <w:r w:rsidRPr="000B220E">
              <w:rPr>
                <w:rFonts w:ascii="Arial" w:eastAsia="Times New Roman" w:hAnsi="Arial" w:cs="Arial"/>
                <w:sz w:val="28"/>
                <w:szCs w:val="28"/>
              </w:rPr>
              <w:t>No impact on any of the Section 75 equality categories</w:t>
            </w:r>
          </w:p>
        </w:tc>
      </w:tr>
      <w:tr w:rsidR="001E38D4" w:rsidRPr="00C8690F" w14:paraId="232F1571" w14:textId="77777777" w:rsidTr="00EE606A">
        <w:tc>
          <w:tcPr>
            <w:tcW w:w="2689" w:type="dxa"/>
          </w:tcPr>
          <w:p w14:paraId="6C49F7C2" w14:textId="5A30D507" w:rsidR="001E38D4" w:rsidRPr="00C8690F" w:rsidRDefault="001E38D4" w:rsidP="001E38D4">
            <w:pPr>
              <w:rPr>
                <w:rFonts w:ascii="Arial" w:hAnsi="Arial" w:cs="Arial"/>
                <w:bCs/>
                <w:sz w:val="28"/>
                <w:szCs w:val="28"/>
              </w:rPr>
            </w:pPr>
            <w:r w:rsidRPr="00D87922">
              <w:rPr>
                <w:rFonts w:ascii="Arial" w:eastAsia="Calibri" w:hAnsi="Arial" w:cs="Arial"/>
                <w:sz w:val="28"/>
                <w:szCs w:val="28"/>
              </w:rPr>
              <w:t>Poster and Banner Policy</w:t>
            </w:r>
          </w:p>
        </w:tc>
        <w:tc>
          <w:tcPr>
            <w:tcW w:w="4536" w:type="dxa"/>
          </w:tcPr>
          <w:p w14:paraId="6CB2D099" w14:textId="1E695492" w:rsidR="001E38D4" w:rsidRPr="00C8690F" w:rsidRDefault="001E38D4" w:rsidP="001E38D4">
            <w:pPr>
              <w:rPr>
                <w:rFonts w:ascii="Arial" w:eastAsia="Times New Roman" w:hAnsi="Arial" w:cs="Arial"/>
                <w:sz w:val="28"/>
                <w:szCs w:val="28"/>
              </w:rPr>
            </w:pPr>
            <w:r w:rsidRPr="00027142">
              <w:rPr>
                <w:rFonts w:ascii="Arial" w:eastAsia="Times New Roman" w:hAnsi="Arial" w:cs="Arial"/>
                <w:sz w:val="28"/>
                <w:szCs w:val="28"/>
              </w:rPr>
              <w:t>This policy is designed to regulate the use of posters and banners in public spaces across the College and applies to all North West Regional College staff, contractors and visitors. Posters may be displayed in public spaces on campus only if they comply with the procedures outlined in this document.</w:t>
            </w:r>
            <w:r>
              <w:rPr>
                <w:rFonts w:ascii="Arial" w:eastAsia="Times New Roman" w:hAnsi="Arial" w:cs="Arial"/>
                <w:sz w:val="28"/>
                <w:szCs w:val="28"/>
              </w:rPr>
              <w:t xml:space="preserve">  </w:t>
            </w:r>
            <w:r w:rsidRPr="00027142">
              <w:rPr>
                <w:rFonts w:ascii="Arial" w:eastAsia="Times New Roman" w:hAnsi="Arial" w:cs="Arial"/>
                <w:sz w:val="28"/>
                <w:szCs w:val="28"/>
              </w:rPr>
              <w:t xml:space="preserve">To ensure effective methods of visual promotion of services and activities are </w:t>
            </w:r>
            <w:r w:rsidRPr="00027142">
              <w:rPr>
                <w:rFonts w:ascii="Arial" w:eastAsia="Times New Roman" w:hAnsi="Arial" w:cs="Arial"/>
                <w:sz w:val="28"/>
                <w:szCs w:val="28"/>
              </w:rPr>
              <w:lastRenderedPageBreak/>
              <w:t>implemented in the College in a managed and consistent manner</w:t>
            </w:r>
          </w:p>
        </w:tc>
        <w:tc>
          <w:tcPr>
            <w:tcW w:w="2126" w:type="dxa"/>
          </w:tcPr>
          <w:p w14:paraId="22F978FE" w14:textId="49DE3583"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New</w:t>
            </w:r>
          </w:p>
        </w:tc>
        <w:tc>
          <w:tcPr>
            <w:tcW w:w="1843" w:type="dxa"/>
          </w:tcPr>
          <w:p w14:paraId="57A3620B" w14:textId="6CB7BF93" w:rsidR="001E38D4" w:rsidRPr="00C8690F" w:rsidRDefault="001E38D4" w:rsidP="001E38D4">
            <w:pPr>
              <w:rPr>
                <w:rFonts w:ascii="Arial" w:hAnsi="Arial" w:cs="Arial"/>
                <w:bCs/>
                <w:sz w:val="28"/>
                <w:szCs w:val="28"/>
              </w:rPr>
            </w:pPr>
            <w:r>
              <w:rPr>
                <w:rFonts w:ascii="Arial" w:eastAsia="Calibri" w:hAnsi="Arial" w:cs="Arial"/>
                <w:bCs/>
                <w:sz w:val="28"/>
                <w:szCs w:val="28"/>
              </w:rPr>
              <w:t>5 December 2023</w:t>
            </w:r>
          </w:p>
        </w:tc>
        <w:tc>
          <w:tcPr>
            <w:tcW w:w="4307" w:type="dxa"/>
          </w:tcPr>
          <w:p w14:paraId="31F51B8F" w14:textId="603D5433" w:rsidR="001E38D4" w:rsidRPr="00C8690F" w:rsidRDefault="001E38D4" w:rsidP="001E38D4">
            <w:pPr>
              <w:rPr>
                <w:rFonts w:ascii="Arial" w:eastAsia="Times New Roman" w:hAnsi="Arial" w:cs="Arial"/>
                <w:sz w:val="28"/>
                <w:szCs w:val="28"/>
              </w:rPr>
            </w:pPr>
            <w:r w:rsidRPr="00027142">
              <w:rPr>
                <w:rFonts w:ascii="Arial" w:eastAsia="Times New Roman" w:hAnsi="Arial" w:cs="Arial"/>
                <w:sz w:val="28"/>
                <w:szCs w:val="28"/>
              </w:rPr>
              <w:t>There is no Equality Impact assessment necessary as the policy is guidance for the processes in place on posters and banners managements. This policy is of technical character.  There is no impact on any of the Section 75 equality categories.</w:t>
            </w:r>
          </w:p>
        </w:tc>
      </w:tr>
      <w:tr w:rsidR="001E38D4" w:rsidRPr="00C8690F" w14:paraId="4353F0C5" w14:textId="77777777" w:rsidTr="00EE606A">
        <w:tc>
          <w:tcPr>
            <w:tcW w:w="2689" w:type="dxa"/>
          </w:tcPr>
          <w:p w14:paraId="60565762" w14:textId="43FCEE68" w:rsidR="001E38D4" w:rsidRPr="00C8690F" w:rsidRDefault="001E38D4" w:rsidP="001E38D4">
            <w:pPr>
              <w:rPr>
                <w:rFonts w:ascii="Arial" w:hAnsi="Arial" w:cs="Arial"/>
                <w:bCs/>
                <w:sz w:val="28"/>
                <w:szCs w:val="28"/>
              </w:rPr>
            </w:pPr>
            <w:r>
              <w:rPr>
                <w:rFonts w:ascii="Arial" w:eastAsia="Calibri" w:hAnsi="Arial" w:cs="Arial"/>
                <w:sz w:val="28"/>
                <w:szCs w:val="28"/>
              </w:rPr>
              <w:t>Data in Transit Policy</w:t>
            </w:r>
          </w:p>
        </w:tc>
        <w:tc>
          <w:tcPr>
            <w:tcW w:w="4536" w:type="dxa"/>
          </w:tcPr>
          <w:p w14:paraId="5952DC1A" w14:textId="77777777" w:rsidR="001E38D4" w:rsidRPr="008E0D8B" w:rsidRDefault="001E38D4" w:rsidP="001E38D4">
            <w:pPr>
              <w:rPr>
                <w:rFonts w:ascii="Arial" w:eastAsia="Times New Roman" w:hAnsi="Arial" w:cs="Arial"/>
                <w:sz w:val="28"/>
                <w:szCs w:val="28"/>
              </w:rPr>
            </w:pPr>
            <w:r w:rsidRPr="008E0D8B">
              <w:rPr>
                <w:rFonts w:ascii="Arial" w:eastAsia="Times New Roman" w:hAnsi="Arial" w:cs="Arial"/>
                <w:sz w:val="28"/>
                <w:szCs w:val="28"/>
              </w:rPr>
              <w:t>This document is intended to prevent unauthorised disclosure of information by laying down clear standards of practice to maintain good security when using, taking or sending personal, special category or confidential data outside of their normally secure location.  The need for this is driven by our duty to protect the information of individuals. It is important for NWRC to issue guidance in relation to the transit of personal data to include both hardcopy and electronic format across the Colleges sites.</w:t>
            </w:r>
          </w:p>
          <w:p w14:paraId="5506D9E5" w14:textId="77777777" w:rsidR="001E38D4" w:rsidRPr="00C8690F" w:rsidRDefault="001E38D4" w:rsidP="001E38D4">
            <w:pPr>
              <w:rPr>
                <w:rFonts w:ascii="Arial" w:eastAsia="Times New Roman" w:hAnsi="Arial" w:cs="Arial"/>
                <w:sz w:val="28"/>
                <w:szCs w:val="28"/>
              </w:rPr>
            </w:pPr>
          </w:p>
        </w:tc>
        <w:tc>
          <w:tcPr>
            <w:tcW w:w="2126" w:type="dxa"/>
          </w:tcPr>
          <w:p w14:paraId="02E20B20" w14:textId="5AD2C6DB" w:rsidR="001E38D4" w:rsidRPr="00C8690F" w:rsidRDefault="001E38D4" w:rsidP="001E38D4">
            <w:pPr>
              <w:rPr>
                <w:rFonts w:ascii="Arial" w:hAnsi="Arial" w:cs="Arial"/>
                <w:bCs/>
                <w:sz w:val="28"/>
                <w:szCs w:val="28"/>
              </w:rPr>
            </w:pPr>
            <w:r>
              <w:rPr>
                <w:rFonts w:ascii="Arial" w:eastAsia="Calibri" w:hAnsi="Arial" w:cs="Arial"/>
                <w:bCs/>
                <w:sz w:val="28"/>
                <w:szCs w:val="28"/>
              </w:rPr>
              <w:t>Revised</w:t>
            </w:r>
          </w:p>
        </w:tc>
        <w:tc>
          <w:tcPr>
            <w:tcW w:w="1843" w:type="dxa"/>
          </w:tcPr>
          <w:p w14:paraId="34D17170" w14:textId="6323B199" w:rsidR="001E38D4" w:rsidRPr="00C8690F" w:rsidRDefault="001E38D4" w:rsidP="001E38D4">
            <w:pPr>
              <w:rPr>
                <w:rFonts w:ascii="Arial" w:hAnsi="Arial" w:cs="Arial"/>
                <w:bCs/>
                <w:sz w:val="28"/>
                <w:szCs w:val="28"/>
              </w:rPr>
            </w:pPr>
            <w:r>
              <w:rPr>
                <w:rFonts w:ascii="Arial" w:eastAsia="Calibri" w:hAnsi="Arial" w:cs="Arial"/>
                <w:bCs/>
                <w:sz w:val="28"/>
                <w:szCs w:val="28"/>
              </w:rPr>
              <w:t>12 January 2024</w:t>
            </w:r>
          </w:p>
        </w:tc>
        <w:tc>
          <w:tcPr>
            <w:tcW w:w="4307" w:type="dxa"/>
          </w:tcPr>
          <w:p w14:paraId="6B6125F4" w14:textId="77777777" w:rsidR="001E38D4" w:rsidRPr="008E0D8B" w:rsidRDefault="001E38D4" w:rsidP="001E38D4">
            <w:pPr>
              <w:rPr>
                <w:rFonts w:ascii="Arial" w:eastAsia="Times New Roman" w:hAnsi="Arial" w:cs="Arial"/>
                <w:sz w:val="28"/>
                <w:szCs w:val="28"/>
              </w:rPr>
            </w:pPr>
            <w:r w:rsidRPr="008E0D8B">
              <w:rPr>
                <w:rFonts w:ascii="Arial" w:eastAsia="Times New Roman" w:hAnsi="Arial" w:cs="Arial"/>
                <w:sz w:val="28"/>
                <w:szCs w:val="28"/>
              </w:rPr>
              <w:t>This policy has no adverse impact on any of the Section 75 categories</w:t>
            </w:r>
            <w:r>
              <w:rPr>
                <w:rFonts w:ascii="Arial" w:eastAsia="Times New Roman" w:hAnsi="Arial" w:cs="Arial"/>
                <w:sz w:val="28"/>
                <w:szCs w:val="28"/>
              </w:rPr>
              <w:t>.</w:t>
            </w:r>
          </w:p>
          <w:p w14:paraId="61F9B2F9" w14:textId="1928F5DF" w:rsidR="001E38D4" w:rsidRPr="00C8690F" w:rsidRDefault="001E38D4" w:rsidP="001E38D4">
            <w:pPr>
              <w:rPr>
                <w:rFonts w:ascii="Arial" w:eastAsia="Times New Roman" w:hAnsi="Arial" w:cs="Arial"/>
                <w:sz w:val="28"/>
                <w:szCs w:val="28"/>
              </w:rPr>
            </w:pPr>
          </w:p>
        </w:tc>
      </w:tr>
      <w:tr w:rsidR="001E38D4" w:rsidRPr="00C8690F" w14:paraId="69C9BE82" w14:textId="77777777" w:rsidTr="00EE606A">
        <w:tc>
          <w:tcPr>
            <w:tcW w:w="2689" w:type="dxa"/>
          </w:tcPr>
          <w:p w14:paraId="06488824" w14:textId="08F9E6A6" w:rsidR="001E38D4" w:rsidRPr="00C8690F" w:rsidRDefault="001E38D4" w:rsidP="001E38D4">
            <w:pPr>
              <w:rPr>
                <w:rFonts w:ascii="Arial" w:hAnsi="Arial" w:cs="Arial"/>
                <w:bCs/>
                <w:sz w:val="28"/>
                <w:szCs w:val="28"/>
              </w:rPr>
            </w:pPr>
            <w:r>
              <w:rPr>
                <w:rFonts w:ascii="Arial" w:eastAsia="Calibri" w:hAnsi="Arial" w:cs="Arial"/>
                <w:sz w:val="28"/>
                <w:szCs w:val="28"/>
              </w:rPr>
              <w:t>Guidance on Legitimate Interest</w:t>
            </w:r>
          </w:p>
        </w:tc>
        <w:tc>
          <w:tcPr>
            <w:tcW w:w="4536" w:type="dxa"/>
          </w:tcPr>
          <w:p w14:paraId="76121C15" w14:textId="77777777" w:rsidR="001E38D4" w:rsidRPr="00BE2939" w:rsidRDefault="001E38D4" w:rsidP="001E38D4">
            <w:pPr>
              <w:rPr>
                <w:rFonts w:ascii="Arial" w:eastAsia="Times New Roman" w:hAnsi="Arial" w:cs="Arial"/>
                <w:sz w:val="28"/>
                <w:szCs w:val="28"/>
              </w:rPr>
            </w:pPr>
            <w:r w:rsidRPr="00BE2939">
              <w:rPr>
                <w:rFonts w:ascii="Arial" w:eastAsia="Times New Roman" w:hAnsi="Arial" w:cs="Arial"/>
                <w:sz w:val="28"/>
                <w:szCs w:val="28"/>
              </w:rPr>
              <w:t xml:space="preserve">This guidance aims to assist College employees’ who may decide to process personal data under the Legitimate Interest lawful basis.  The College are obligated under data protection regulations to complete a Legitimate Interest Assessment </w:t>
            </w:r>
            <w:r w:rsidRPr="00BE2939">
              <w:rPr>
                <w:rFonts w:ascii="Arial" w:eastAsia="Times New Roman" w:hAnsi="Arial" w:cs="Arial"/>
                <w:sz w:val="28"/>
                <w:szCs w:val="28"/>
              </w:rPr>
              <w:lastRenderedPageBreak/>
              <w:t>(LIA) prior to processing personal data under this lawful basis.  This guidance assists College staff in completing the LIA.</w:t>
            </w:r>
          </w:p>
          <w:p w14:paraId="279B8700" w14:textId="1F99761D" w:rsidR="001E38D4" w:rsidRPr="00C8690F" w:rsidRDefault="001E38D4" w:rsidP="001E38D4">
            <w:pPr>
              <w:rPr>
                <w:rFonts w:ascii="Arial" w:eastAsia="Times New Roman" w:hAnsi="Arial" w:cs="Arial"/>
                <w:sz w:val="28"/>
                <w:szCs w:val="28"/>
              </w:rPr>
            </w:pPr>
          </w:p>
        </w:tc>
        <w:tc>
          <w:tcPr>
            <w:tcW w:w="2126" w:type="dxa"/>
          </w:tcPr>
          <w:p w14:paraId="1496CE24" w14:textId="2FCC5128"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Revised</w:t>
            </w:r>
          </w:p>
        </w:tc>
        <w:tc>
          <w:tcPr>
            <w:tcW w:w="1843" w:type="dxa"/>
          </w:tcPr>
          <w:p w14:paraId="786EE4F6" w14:textId="4C524B5D" w:rsidR="001E38D4" w:rsidRPr="00C8690F" w:rsidRDefault="001E38D4" w:rsidP="001E38D4">
            <w:pPr>
              <w:rPr>
                <w:rFonts w:ascii="Arial" w:hAnsi="Arial" w:cs="Arial"/>
                <w:bCs/>
                <w:sz w:val="28"/>
                <w:szCs w:val="28"/>
              </w:rPr>
            </w:pPr>
            <w:r>
              <w:rPr>
                <w:rFonts w:ascii="Arial" w:eastAsia="Calibri" w:hAnsi="Arial" w:cs="Arial"/>
                <w:bCs/>
                <w:sz w:val="28"/>
                <w:szCs w:val="28"/>
              </w:rPr>
              <w:t>12 January 2024</w:t>
            </w:r>
          </w:p>
        </w:tc>
        <w:tc>
          <w:tcPr>
            <w:tcW w:w="4307" w:type="dxa"/>
          </w:tcPr>
          <w:p w14:paraId="0C2214D7" w14:textId="77777777" w:rsidR="001E38D4" w:rsidRPr="00BE2939" w:rsidRDefault="001E38D4" w:rsidP="001E38D4">
            <w:pPr>
              <w:rPr>
                <w:rFonts w:ascii="Arial" w:eastAsia="Times New Roman" w:hAnsi="Arial" w:cs="Arial"/>
                <w:sz w:val="28"/>
                <w:szCs w:val="28"/>
              </w:rPr>
            </w:pPr>
            <w:r w:rsidRPr="00BE2939">
              <w:rPr>
                <w:rFonts w:ascii="Arial" w:eastAsia="Times New Roman" w:hAnsi="Arial" w:cs="Arial"/>
                <w:sz w:val="28"/>
                <w:szCs w:val="28"/>
              </w:rPr>
              <w:t>None as this policy has no adverse impact on any of the Section 75 categories</w:t>
            </w:r>
          </w:p>
          <w:p w14:paraId="51529FD0" w14:textId="6B811F08" w:rsidR="001E38D4" w:rsidRPr="00C8690F" w:rsidRDefault="001E38D4" w:rsidP="001E38D4">
            <w:pPr>
              <w:rPr>
                <w:rFonts w:ascii="Arial" w:eastAsia="Times New Roman" w:hAnsi="Arial" w:cs="Arial"/>
                <w:sz w:val="28"/>
                <w:szCs w:val="28"/>
              </w:rPr>
            </w:pPr>
          </w:p>
        </w:tc>
      </w:tr>
      <w:tr w:rsidR="001E38D4" w:rsidRPr="00C8690F" w14:paraId="51611486" w14:textId="77777777" w:rsidTr="00EE606A">
        <w:tc>
          <w:tcPr>
            <w:tcW w:w="2689" w:type="dxa"/>
          </w:tcPr>
          <w:p w14:paraId="7B9E7A28" w14:textId="12863EB8" w:rsidR="001E38D4" w:rsidRPr="00C8690F" w:rsidRDefault="001E38D4" w:rsidP="001E38D4">
            <w:pPr>
              <w:rPr>
                <w:rFonts w:ascii="Arial" w:hAnsi="Arial" w:cs="Arial"/>
                <w:bCs/>
                <w:sz w:val="28"/>
                <w:szCs w:val="28"/>
              </w:rPr>
            </w:pPr>
            <w:r>
              <w:rPr>
                <w:rFonts w:ascii="Arial" w:eastAsia="Calibri" w:hAnsi="Arial" w:cs="Arial"/>
                <w:sz w:val="28"/>
                <w:szCs w:val="28"/>
              </w:rPr>
              <w:t>Suicide Prevention Policy</w:t>
            </w:r>
          </w:p>
        </w:tc>
        <w:tc>
          <w:tcPr>
            <w:tcW w:w="4536" w:type="dxa"/>
          </w:tcPr>
          <w:p w14:paraId="4320DEAD" w14:textId="77777777" w:rsidR="001E38D4" w:rsidRPr="00DE75EE" w:rsidRDefault="001E38D4" w:rsidP="001E38D4">
            <w:pPr>
              <w:rPr>
                <w:rFonts w:ascii="Arial" w:eastAsia="Times New Roman" w:hAnsi="Arial" w:cs="Arial"/>
                <w:b/>
                <w:bCs/>
                <w:sz w:val="28"/>
                <w:szCs w:val="28"/>
              </w:rPr>
            </w:pPr>
            <w:r w:rsidRPr="00DE75EE">
              <w:rPr>
                <w:rFonts w:ascii="Arial" w:eastAsia="Times New Roman" w:hAnsi="Arial" w:cs="Arial"/>
                <w:sz w:val="28"/>
                <w:szCs w:val="28"/>
              </w:rPr>
              <w:t>The objectives of this policy and associated procedures are to:</w:t>
            </w:r>
          </w:p>
          <w:p w14:paraId="5F0B77C6" w14:textId="77777777" w:rsidR="001E38D4" w:rsidRPr="00DE75EE" w:rsidRDefault="001E38D4" w:rsidP="001E38D4">
            <w:pPr>
              <w:rPr>
                <w:rFonts w:ascii="Arial" w:eastAsia="Times New Roman" w:hAnsi="Arial" w:cs="Arial"/>
                <w:b/>
                <w:bCs/>
                <w:sz w:val="28"/>
                <w:szCs w:val="28"/>
              </w:rPr>
            </w:pPr>
          </w:p>
          <w:p w14:paraId="55FEDA78" w14:textId="77777777" w:rsidR="001E38D4" w:rsidRPr="00DE75EE" w:rsidRDefault="001E38D4" w:rsidP="001E38D4">
            <w:pPr>
              <w:pStyle w:val="ListParagraph"/>
              <w:numPr>
                <w:ilvl w:val="0"/>
                <w:numId w:val="4"/>
              </w:numPr>
              <w:rPr>
                <w:rFonts w:ascii="Arial" w:eastAsia="Times New Roman" w:hAnsi="Arial" w:cs="Arial"/>
                <w:b/>
                <w:bCs/>
                <w:sz w:val="28"/>
                <w:szCs w:val="28"/>
              </w:rPr>
            </w:pPr>
            <w:r w:rsidRPr="00DE75EE">
              <w:rPr>
                <w:rFonts w:ascii="Arial" w:eastAsia="Times New Roman" w:hAnsi="Arial" w:cs="Arial"/>
                <w:sz w:val="28"/>
                <w:szCs w:val="28"/>
              </w:rPr>
              <w:t>Ensure that students who may be at risk of self-harm and/or suicide and who are in contact with NWRC are supported effectively;</w:t>
            </w:r>
          </w:p>
          <w:p w14:paraId="2D100AE2" w14:textId="77777777" w:rsidR="001E38D4" w:rsidRPr="00DE75EE" w:rsidRDefault="001E38D4" w:rsidP="001E38D4">
            <w:pPr>
              <w:pStyle w:val="ListParagraph"/>
              <w:numPr>
                <w:ilvl w:val="0"/>
                <w:numId w:val="4"/>
              </w:numPr>
              <w:rPr>
                <w:rFonts w:ascii="Arial" w:eastAsia="Times New Roman" w:hAnsi="Arial" w:cs="Arial"/>
                <w:b/>
                <w:bCs/>
                <w:sz w:val="28"/>
                <w:szCs w:val="28"/>
              </w:rPr>
            </w:pPr>
            <w:r w:rsidRPr="00DE75EE">
              <w:rPr>
                <w:rFonts w:ascii="Arial" w:eastAsia="Times New Roman" w:hAnsi="Arial" w:cs="Arial"/>
                <w:sz w:val="28"/>
                <w:szCs w:val="28"/>
              </w:rPr>
              <w:t>Provide a clear framework for action whenever the risk of suicide and/or self-harm is disclosed or suspected;</w:t>
            </w:r>
          </w:p>
          <w:p w14:paraId="5B7E390C" w14:textId="77777777" w:rsidR="001E38D4" w:rsidRPr="00DE75EE" w:rsidRDefault="001E38D4" w:rsidP="001E38D4">
            <w:pPr>
              <w:pStyle w:val="ListParagraph"/>
              <w:numPr>
                <w:ilvl w:val="0"/>
                <w:numId w:val="4"/>
              </w:numPr>
              <w:rPr>
                <w:rFonts w:ascii="Arial" w:eastAsia="Times New Roman" w:hAnsi="Arial" w:cs="Arial"/>
                <w:b/>
                <w:bCs/>
                <w:sz w:val="28"/>
                <w:szCs w:val="28"/>
              </w:rPr>
            </w:pPr>
            <w:r w:rsidRPr="00DE75EE">
              <w:rPr>
                <w:rFonts w:ascii="Arial" w:eastAsia="Times New Roman" w:hAnsi="Arial" w:cs="Arial"/>
                <w:sz w:val="28"/>
                <w:szCs w:val="28"/>
              </w:rPr>
              <w:t>Ensure all NWRC staff are clear about their responsibilities; and</w:t>
            </w:r>
          </w:p>
          <w:p w14:paraId="593A42EC" w14:textId="145F5D00" w:rsidR="001E38D4" w:rsidRPr="00C8690F" w:rsidRDefault="001E38D4" w:rsidP="001E38D4">
            <w:pPr>
              <w:rPr>
                <w:rFonts w:ascii="Arial" w:eastAsia="Times New Roman" w:hAnsi="Arial" w:cs="Arial"/>
                <w:sz w:val="28"/>
                <w:szCs w:val="28"/>
              </w:rPr>
            </w:pPr>
            <w:r w:rsidRPr="00DE75EE">
              <w:rPr>
                <w:rFonts w:ascii="Arial" w:eastAsia="Times New Roman" w:hAnsi="Arial" w:cs="Arial"/>
                <w:sz w:val="28"/>
                <w:szCs w:val="28"/>
              </w:rPr>
              <w:t>Ensure that NWRC complies with best practice in this area</w:t>
            </w:r>
          </w:p>
        </w:tc>
        <w:tc>
          <w:tcPr>
            <w:tcW w:w="2126" w:type="dxa"/>
          </w:tcPr>
          <w:p w14:paraId="2B262EF4" w14:textId="297F8219" w:rsidR="001E38D4" w:rsidRPr="00C8690F" w:rsidRDefault="001E38D4" w:rsidP="001E38D4">
            <w:pPr>
              <w:rPr>
                <w:rFonts w:ascii="Arial" w:hAnsi="Arial" w:cs="Arial"/>
                <w:bCs/>
                <w:sz w:val="28"/>
                <w:szCs w:val="28"/>
              </w:rPr>
            </w:pPr>
            <w:r>
              <w:rPr>
                <w:rFonts w:ascii="Arial" w:eastAsia="Calibri" w:hAnsi="Arial" w:cs="Arial"/>
                <w:bCs/>
                <w:sz w:val="28"/>
                <w:szCs w:val="28"/>
              </w:rPr>
              <w:t>New</w:t>
            </w:r>
          </w:p>
        </w:tc>
        <w:tc>
          <w:tcPr>
            <w:tcW w:w="1843" w:type="dxa"/>
          </w:tcPr>
          <w:p w14:paraId="72E40A99" w14:textId="1BAEBC4C" w:rsidR="001E38D4" w:rsidRPr="00C8690F" w:rsidRDefault="001E38D4" w:rsidP="001E38D4">
            <w:pPr>
              <w:rPr>
                <w:rFonts w:ascii="Arial" w:hAnsi="Arial" w:cs="Arial"/>
                <w:bCs/>
                <w:sz w:val="28"/>
                <w:szCs w:val="28"/>
              </w:rPr>
            </w:pPr>
            <w:r>
              <w:rPr>
                <w:rFonts w:ascii="Arial" w:eastAsia="Calibri" w:hAnsi="Arial" w:cs="Arial"/>
                <w:bCs/>
                <w:sz w:val="28"/>
                <w:szCs w:val="28"/>
              </w:rPr>
              <w:t>19 January 2024</w:t>
            </w:r>
          </w:p>
        </w:tc>
        <w:tc>
          <w:tcPr>
            <w:tcW w:w="4307" w:type="dxa"/>
          </w:tcPr>
          <w:p w14:paraId="3177861F" w14:textId="197A6077" w:rsidR="001E38D4" w:rsidRPr="00C8690F" w:rsidRDefault="001E38D4" w:rsidP="001E38D4">
            <w:pPr>
              <w:rPr>
                <w:rFonts w:ascii="Arial" w:eastAsia="Times New Roman" w:hAnsi="Arial" w:cs="Arial"/>
                <w:sz w:val="28"/>
                <w:szCs w:val="28"/>
              </w:rPr>
            </w:pPr>
            <w:r w:rsidRPr="00DE75EE">
              <w:rPr>
                <w:rFonts w:ascii="Arial" w:eastAsia="Times New Roman" w:hAnsi="Arial" w:cs="Arial"/>
                <w:sz w:val="28"/>
                <w:szCs w:val="28"/>
              </w:rPr>
              <w:t>No impact assessment is necessary for this policy.  It has been developed to support students experiencing mental health issues and does not impact on any of the section 75 categories.</w:t>
            </w:r>
          </w:p>
        </w:tc>
      </w:tr>
      <w:tr w:rsidR="001E38D4" w:rsidRPr="00C8690F" w14:paraId="1230D010" w14:textId="77777777" w:rsidTr="00EE606A">
        <w:tc>
          <w:tcPr>
            <w:tcW w:w="2689" w:type="dxa"/>
          </w:tcPr>
          <w:p w14:paraId="145D3A8A" w14:textId="06D37932" w:rsidR="001E38D4" w:rsidRPr="00C8690F" w:rsidRDefault="001E38D4" w:rsidP="001E38D4">
            <w:pPr>
              <w:rPr>
                <w:rFonts w:ascii="Arial" w:hAnsi="Arial" w:cs="Arial"/>
                <w:bCs/>
                <w:sz w:val="28"/>
                <w:szCs w:val="28"/>
              </w:rPr>
            </w:pPr>
            <w:r>
              <w:rPr>
                <w:rFonts w:ascii="Arial" w:eastAsia="Calibri" w:hAnsi="Arial" w:cs="Arial"/>
                <w:sz w:val="28"/>
                <w:szCs w:val="28"/>
              </w:rPr>
              <w:t>Policy for Residentials and Trips</w:t>
            </w:r>
          </w:p>
        </w:tc>
        <w:tc>
          <w:tcPr>
            <w:tcW w:w="4536" w:type="dxa"/>
          </w:tcPr>
          <w:p w14:paraId="79DD1CF9" w14:textId="77777777" w:rsidR="001E38D4" w:rsidRPr="00A01054" w:rsidRDefault="001E38D4" w:rsidP="001E38D4">
            <w:pPr>
              <w:rPr>
                <w:rFonts w:ascii="Arial" w:eastAsia="Times New Roman" w:hAnsi="Arial" w:cs="Arial"/>
                <w:b/>
                <w:bCs/>
                <w:sz w:val="28"/>
                <w:szCs w:val="28"/>
              </w:rPr>
            </w:pPr>
            <w:r w:rsidRPr="00A01054">
              <w:rPr>
                <w:rFonts w:ascii="Arial" w:eastAsia="Times New Roman" w:hAnsi="Arial" w:cs="Arial"/>
                <w:sz w:val="28"/>
                <w:szCs w:val="28"/>
              </w:rPr>
              <w:t xml:space="preserve">The aim of this policy is to ensure that all residential programmes and trips (including international trips/day trips/visits/competitions) approved by the College add </w:t>
            </w:r>
            <w:r w:rsidRPr="00A01054">
              <w:rPr>
                <w:rFonts w:ascii="Arial" w:eastAsia="Times New Roman" w:hAnsi="Arial" w:cs="Arial"/>
                <w:sz w:val="28"/>
                <w:szCs w:val="28"/>
              </w:rPr>
              <w:lastRenderedPageBreak/>
              <w:t>value to the curriculum and are managed in a consistent and prudent manner whilst maintaining and safeguarding the wellbeing of students and staff.</w:t>
            </w:r>
          </w:p>
          <w:p w14:paraId="02F6AA9B" w14:textId="77777777" w:rsidR="001E38D4" w:rsidRPr="00C8690F" w:rsidRDefault="001E38D4" w:rsidP="001E38D4">
            <w:pPr>
              <w:rPr>
                <w:rFonts w:ascii="Arial" w:eastAsia="Times New Roman" w:hAnsi="Arial" w:cs="Arial"/>
                <w:sz w:val="28"/>
                <w:szCs w:val="28"/>
              </w:rPr>
            </w:pPr>
          </w:p>
        </w:tc>
        <w:tc>
          <w:tcPr>
            <w:tcW w:w="2126" w:type="dxa"/>
          </w:tcPr>
          <w:p w14:paraId="4BFBA5E5" w14:textId="32AD63EF"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Revised</w:t>
            </w:r>
          </w:p>
        </w:tc>
        <w:tc>
          <w:tcPr>
            <w:tcW w:w="1843" w:type="dxa"/>
          </w:tcPr>
          <w:p w14:paraId="101814C5" w14:textId="40DF9BD2" w:rsidR="001E38D4" w:rsidRPr="00C8690F" w:rsidRDefault="001E38D4" w:rsidP="001E38D4">
            <w:pPr>
              <w:rPr>
                <w:rFonts w:ascii="Arial" w:hAnsi="Arial" w:cs="Arial"/>
                <w:bCs/>
                <w:sz w:val="28"/>
                <w:szCs w:val="28"/>
              </w:rPr>
            </w:pPr>
            <w:r>
              <w:rPr>
                <w:rFonts w:ascii="Arial" w:eastAsia="Calibri" w:hAnsi="Arial" w:cs="Arial"/>
                <w:bCs/>
                <w:sz w:val="28"/>
                <w:szCs w:val="28"/>
              </w:rPr>
              <w:t>31 January 2024</w:t>
            </w:r>
          </w:p>
        </w:tc>
        <w:tc>
          <w:tcPr>
            <w:tcW w:w="4307" w:type="dxa"/>
          </w:tcPr>
          <w:p w14:paraId="06E17421" w14:textId="5D699284" w:rsidR="001E38D4" w:rsidRPr="00C8690F" w:rsidRDefault="001E38D4" w:rsidP="001E38D4">
            <w:pPr>
              <w:rPr>
                <w:rFonts w:ascii="Arial" w:eastAsia="Times New Roman" w:hAnsi="Arial" w:cs="Arial"/>
                <w:sz w:val="28"/>
                <w:szCs w:val="28"/>
              </w:rPr>
            </w:pPr>
            <w:r w:rsidRPr="00A01054">
              <w:rPr>
                <w:rFonts w:ascii="Arial" w:eastAsia="Times New Roman" w:hAnsi="Arial" w:cs="Arial"/>
                <w:sz w:val="28"/>
                <w:szCs w:val="28"/>
              </w:rPr>
              <w:t>No impact assessment is necessary for this policy as the policy is for all students regardless of S75 equality categories</w:t>
            </w:r>
          </w:p>
        </w:tc>
      </w:tr>
      <w:tr w:rsidR="001E38D4" w:rsidRPr="00C8690F" w14:paraId="04A395B8" w14:textId="77777777" w:rsidTr="00EE606A">
        <w:tc>
          <w:tcPr>
            <w:tcW w:w="2689" w:type="dxa"/>
          </w:tcPr>
          <w:p w14:paraId="75AAA085" w14:textId="3626B9E1" w:rsidR="001E38D4" w:rsidRPr="00C8690F" w:rsidRDefault="001E38D4" w:rsidP="001E38D4">
            <w:pPr>
              <w:rPr>
                <w:rFonts w:ascii="Arial" w:hAnsi="Arial" w:cs="Arial"/>
                <w:bCs/>
                <w:sz w:val="28"/>
                <w:szCs w:val="28"/>
              </w:rPr>
            </w:pPr>
            <w:r w:rsidRPr="00671BBE">
              <w:rPr>
                <w:rFonts w:ascii="Arial" w:eastAsia="Calibri" w:hAnsi="Arial" w:cs="Arial"/>
                <w:sz w:val="28"/>
                <w:szCs w:val="28"/>
              </w:rPr>
              <w:t>Sector Maternity Leave Policy</w:t>
            </w:r>
          </w:p>
        </w:tc>
        <w:tc>
          <w:tcPr>
            <w:tcW w:w="4536" w:type="dxa"/>
          </w:tcPr>
          <w:p w14:paraId="06B5C41C" w14:textId="77777777" w:rsidR="001E38D4" w:rsidRPr="00671BBE" w:rsidRDefault="001E38D4" w:rsidP="001E38D4">
            <w:pPr>
              <w:rPr>
                <w:rFonts w:ascii="Arial" w:eastAsia="Times New Roman" w:hAnsi="Arial" w:cs="Arial"/>
                <w:sz w:val="28"/>
                <w:szCs w:val="28"/>
              </w:rPr>
            </w:pPr>
            <w:r w:rsidRPr="00671BBE">
              <w:rPr>
                <w:rFonts w:ascii="Arial" w:eastAsia="Times New Roman" w:hAnsi="Arial" w:cs="Arial"/>
                <w:sz w:val="28"/>
                <w:szCs w:val="28"/>
              </w:rPr>
              <w:t>This policy sets out FE sector’s guidance in relation to implementing maternity leave requirements and the processes/criteria that are in place to support staff before, during and after their maternity leave.</w:t>
            </w:r>
          </w:p>
          <w:p w14:paraId="063111B6" w14:textId="77777777" w:rsidR="001E38D4" w:rsidRPr="00671BBE" w:rsidRDefault="001E38D4" w:rsidP="001E38D4">
            <w:pPr>
              <w:rPr>
                <w:rFonts w:ascii="Arial" w:eastAsia="Times New Roman" w:hAnsi="Arial" w:cs="Arial"/>
                <w:sz w:val="28"/>
                <w:szCs w:val="28"/>
              </w:rPr>
            </w:pPr>
          </w:p>
          <w:p w14:paraId="11D6B4D9" w14:textId="238114B0" w:rsidR="001E38D4" w:rsidRPr="00C8690F" w:rsidRDefault="001E38D4" w:rsidP="001E38D4">
            <w:pPr>
              <w:rPr>
                <w:rFonts w:ascii="Arial" w:eastAsia="Times New Roman" w:hAnsi="Arial" w:cs="Arial"/>
                <w:sz w:val="28"/>
                <w:szCs w:val="28"/>
              </w:rPr>
            </w:pPr>
            <w:r w:rsidRPr="00671BBE">
              <w:rPr>
                <w:rFonts w:ascii="Arial" w:eastAsia="Times New Roman" w:hAnsi="Arial" w:cs="Arial"/>
                <w:sz w:val="28"/>
                <w:szCs w:val="28"/>
              </w:rPr>
              <w:t>The policy is legislative in nature and applies to all new and expectant mothers.</w:t>
            </w:r>
          </w:p>
        </w:tc>
        <w:tc>
          <w:tcPr>
            <w:tcW w:w="2126" w:type="dxa"/>
          </w:tcPr>
          <w:p w14:paraId="74E49231" w14:textId="2A0365CD" w:rsidR="001E38D4" w:rsidRPr="00C8690F" w:rsidRDefault="001E38D4" w:rsidP="001E38D4">
            <w:pPr>
              <w:rPr>
                <w:rFonts w:ascii="Arial" w:hAnsi="Arial" w:cs="Arial"/>
                <w:bCs/>
                <w:sz w:val="28"/>
                <w:szCs w:val="28"/>
              </w:rPr>
            </w:pPr>
            <w:r>
              <w:rPr>
                <w:rFonts w:ascii="Arial" w:eastAsia="Calibri" w:hAnsi="Arial" w:cs="Arial"/>
                <w:bCs/>
                <w:sz w:val="28"/>
                <w:szCs w:val="28"/>
              </w:rPr>
              <w:t>Revised</w:t>
            </w:r>
          </w:p>
        </w:tc>
        <w:tc>
          <w:tcPr>
            <w:tcW w:w="1843" w:type="dxa"/>
          </w:tcPr>
          <w:p w14:paraId="5F653659" w14:textId="77777777" w:rsidR="001E38D4" w:rsidRPr="00671BBE" w:rsidRDefault="001E38D4" w:rsidP="001E38D4">
            <w:pPr>
              <w:rPr>
                <w:rFonts w:ascii="Arial" w:eastAsia="Calibri" w:hAnsi="Arial" w:cs="Arial"/>
                <w:bCs/>
                <w:sz w:val="28"/>
                <w:szCs w:val="28"/>
              </w:rPr>
            </w:pPr>
            <w:r w:rsidRPr="00671BBE">
              <w:rPr>
                <w:rFonts w:ascii="Arial" w:eastAsia="Calibri" w:hAnsi="Arial" w:cs="Arial"/>
                <w:bCs/>
                <w:sz w:val="28"/>
                <w:szCs w:val="28"/>
              </w:rPr>
              <w:t>5 February 2024 and</w:t>
            </w:r>
          </w:p>
          <w:p w14:paraId="48E2DC1C" w14:textId="77777777" w:rsidR="001E38D4" w:rsidRPr="00671BBE" w:rsidRDefault="001E38D4" w:rsidP="001E38D4">
            <w:pPr>
              <w:rPr>
                <w:rFonts w:ascii="Arial" w:eastAsia="Calibri" w:hAnsi="Arial" w:cs="Arial"/>
                <w:bCs/>
                <w:sz w:val="28"/>
                <w:szCs w:val="28"/>
              </w:rPr>
            </w:pPr>
            <w:r w:rsidRPr="00671BBE">
              <w:rPr>
                <w:rFonts w:ascii="Arial" w:eastAsia="Calibri" w:hAnsi="Arial" w:cs="Arial"/>
                <w:bCs/>
                <w:sz w:val="28"/>
                <w:szCs w:val="28"/>
              </w:rPr>
              <w:t xml:space="preserve">27 February 2024 (to be reviewed when sector data updated has been updated) </w:t>
            </w:r>
          </w:p>
          <w:p w14:paraId="7FC945D4" w14:textId="570B118A" w:rsidR="001E38D4" w:rsidRPr="00C8690F" w:rsidRDefault="001E38D4" w:rsidP="001E38D4">
            <w:pPr>
              <w:rPr>
                <w:rFonts w:ascii="Arial" w:hAnsi="Arial" w:cs="Arial"/>
                <w:bCs/>
                <w:sz w:val="28"/>
                <w:szCs w:val="28"/>
              </w:rPr>
            </w:pPr>
          </w:p>
        </w:tc>
        <w:tc>
          <w:tcPr>
            <w:tcW w:w="4307" w:type="dxa"/>
          </w:tcPr>
          <w:p w14:paraId="6788C2BC" w14:textId="4222E79A" w:rsidR="001E38D4" w:rsidRPr="00C8690F" w:rsidRDefault="001E38D4" w:rsidP="001E38D4">
            <w:pPr>
              <w:rPr>
                <w:rFonts w:ascii="Arial" w:eastAsia="Times New Roman" w:hAnsi="Arial" w:cs="Arial"/>
                <w:sz w:val="28"/>
                <w:szCs w:val="28"/>
              </w:rPr>
            </w:pPr>
            <w:r w:rsidRPr="00671BBE">
              <w:rPr>
                <w:rFonts w:ascii="Arial" w:eastAsia="Times New Roman" w:hAnsi="Arial" w:cs="Arial"/>
                <w:sz w:val="28"/>
                <w:szCs w:val="28"/>
              </w:rPr>
              <w:t>This policy sets out FE sector’s guidance in relation to implementing maternity leave requirements and the processes/criteria that are in place to support staff before, during and after their maternity leave.  The policy itself does not adversely impact staff from any of the Section 75 equality categories.</w:t>
            </w:r>
          </w:p>
        </w:tc>
      </w:tr>
      <w:tr w:rsidR="001E38D4" w:rsidRPr="00C8690F" w14:paraId="4E070721" w14:textId="77777777" w:rsidTr="00EE606A">
        <w:tc>
          <w:tcPr>
            <w:tcW w:w="2689" w:type="dxa"/>
          </w:tcPr>
          <w:p w14:paraId="12B36B25" w14:textId="501BD915" w:rsidR="001E38D4" w:rsidRPr="00C8690F" w:rsidRDefault="001E38D4" w:rsidP="001E38D4">
            <w:pPr>
              <w:rPr>
                <w:rFonts w:ascii="Arial" w:hAnsi="Arial" w:cs="Arial"/>
                <w:bCs/>
                <w:sz w:val="28"/>
                <w:szCs w:val="28"/>
              </w:rPr>
            </w:pPr>
            <w:r w:rsidRPr="00671BBE">
              <w:rPr>
                <w:rFonts w:ascii="Arial" w:eastAsia="Calibri" w:hAnsi="Arial" w:cs="Arial"/>
                <w:sz w:val="28"/>
                <w:szCs w:val="28"/>
              </w:rPr>
              <w:t>Sector Parental Bereavement Leave Policy</w:t>
            </w:r>
          </w:p>
        </w:tc>
        <w:tc>
          <w:tcPr>
            <w:tcW w:w="4536" w:type="dxa"/>
          </w:tcPr>
          <w:p w14:paraId="5763E82C" w14:textId="77777777" w:rsidR="001E38D4" w:rsidRPr="00671BBE" w:rsidRDefault="001E38D4" w:rsidP="001E38D4">
            <w:pPr>
              <w:rPr>
                <w:rFonts w:ascii="Arial" w:eastAsia="Times New Roman" w:hAnsi="Arial" w:cs="Arial"/>
                <w:b/>
                <w:bCs/>
                <w:sz w:val="28"/>
                <w:szCs w:val="28"/>
              </w:rPr>
            </w:pPr>
            <w:r w:rsidRPr="00671BBE">
              <w:rPr>
                <w:rFonts w:ascii="Arial" w:eastAsia="Times New Roman" w:hAnsi="Arial" w:cs="Arial"/>
                <w:sz w:val="28"/>
                <w:szCs w:val="28"/>
              </w:rPr>
              <w:t xml:space="preserve">This policy sets out FE sector commitment to supporting bereaved parents through their grief by ensuring they can take parental bereavement leave.   We recognise that, while dealing with any bereavement is difficult, the death of a child is among the most devastating events that an employee can ever face. The </w:t>
            </w:r>
            <w:r w:rsidRPr="00671BBE">
              <w:rPr>
                <w:rFonts w:ascii="Arial" w:eastAsia="Times New Roman" w:hAnsi="Arial" w:cs="Arial"/>
                <w:sz w:val="28"/>
                <w:szCs w:val="28"/>
              </w:rPr>
              <w:lastRenderedPageBreak/>
              <w:t>policy applies to employees who suffer the loss of a child under the age of 18. This includes parents who suffer a stillbirth after 24 weeks of pregnancy.</w:t>
            </w:r>
          </w:p>
          <w:p w14:paraId="202D4EAF" w14:textId="77777777" w:rsidR="001E38D4" w:rsidRPr="00C8690F" w:rsidRDefault="001E38D4" w:rsidP="001E38D4">
            <w:pPr>
              <w:rPr>
                <w:rFonts w:ascii="Arial" w:eastAsia="Times New Roman" w:hAnsi="Arial" w:cs="Arial"/>
                <w:sz w:val="28"/>
                <w:szCs w:val="28"/>
              </w:rPr>
            </w:pPr>
          </w:p>
        </w:tc>
        <w:tc>
          <w:tcPr>
            <w:tcW w:w="2126" w:type="dxa"/>
          </w:tcPr>
          <w:p w14:paraId="05304A8C" w14:textId="2ECECF41"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New</w:t>
            </w:r>
          </w:p>
        </w:tc>
        <w:tc>
          <w:tcPr>
            <w:tcW w:w="1843" w:type="dxa"/>
          </w:tcPr>
          <w:p w14:paraId="4EF1C056" w14:textId="77777777" w:rsidR="001E38D4" w:rsidRPr="00671BBE" w:rsidRDefault="001E38D4" w:rsidP="001E38D4">
            <w:pPr>
              <w:rPr>
                <w:rFonts w:ascii="Arial" w:eastAsia="Calibri" w:hAnsi="Arial" w:cs="Arial"/>
                <w:sz w:val="28"/>
                <w:szCs w:val="28"/>
              </w:rPr>
            </w:pPr>
            <w:r w:rsidRPr="00671BBE">
              <w:rPr>
                <w:rFonts w:ascii="Arial" w:eastAsia="Calibri" w:hAnsi="Arial" w:cs="Arial"/>
                <w:sz w:val="28"/>
                <w:szCs w:val="28"/>
              </w:rPr>
              <w:t xml:space="preserve">5 February 2024 </w:t>
            </w:r>
            <w:r>
              <w:rPr>
                <w:rFonts w:ascii="Arial" w:eastAsia="Calibri" w:hAnsi="Arial" w:cs="Arial"/>
                <w:sz w:val="28"/>
                <w:szCs w:val="28"/>
              </w:rPr>
              <w:t>and</w:t>
            </w:r>
          </w:p>
          <w:p w14:paraId="2B6C8746" w14:textId="77777777" w:rsidR="001E38D4" w:rsidRPr="00671BBE" w:rsidRDefault="001E38D4" w:rsidP="001E38D4">
            <w:pPr>
              <w:rPr>
                <w:rFonts w:ascii="Arial" w:eastAsia="Calibri" w:hAnsi="Arial" w:cs="Arial"/>
                <w:sz w:val="28"/>
                <w:szCs w:val="28"/>
              </w:rPr>
            </w:pPr>
            <w:bookmarkStart w:id="0" w:name="_Hlk161815742"/>
            <w:r w:rsidRPr="00671BBE">
              <w:rPr>
                <w:rFonts w:ascii="Arial" w:eastAsia="Calibri" w:hAnsi="Arial" w:cs="Arial"/>
                <w:sz w:val="28"/>
                <w:szCs w:val="28"/>
              </w:rPr>
              <w:t xml:space="preserve">27 February 2024 (to be reviewed when sector data updated has been updated) </w:t>
            </w:r>
          </w:p>
          <w:bookmarkEnd w:id="0"/>
          <w:p w14:paraId="28A88E77" w14:textId="453E5971" w:rsidR="001E38D4" w:rsidRPr="00C8690F" w:rsidRDefault="001E38D4" w:rsidP="001E38D4">
            <w:pPr>
              <w:rPr>
                <w:rFonts w:ascii="Arial" w:hAnsi="Arial" w:cs="Arial"/>
                <w:bCs/>
                <w:sz w:val="28"/>
                <w:szCs w:val="28"/>
              </w:rPr>
            </w:pPr>
          </w:p>
        </w:tc>
        <w:tc>
          <w:tcPr>
            <w:tcW w:w="4307" w:type="dxa"/>
          </w:tcPr>
          <w:p w14:paraId="656E2825" w14:textId="7D8E4EB6" w:rsidR="001E38D4" w:rsidRPr="00C8690F" w:rsidRDefault="001E38D4" w:rsidP="001E38D4">
            <w:pPr>
              <w:rPr>
                <w:rFonts w:ascii="Arial" w:eastAsia="Times New Roman" w:hAnsi="Arial" w:cs="Arial"/>
                <w:sz w:val="28"/>
                <w:szCs w:val="28"/>
              </w:rPr>
            </w:pPr>
            <w:r w:rsidRPr="00671BBE">
              <w:rPr>
                <w:rFonts w:ascii="Arial" w:eastAsia="Times New Roman" w:hAnsi="Arial" w:cs="Arial"/>
                <w:sz w:val="28"/>
                <w:szCs w:val="28"/>
              </w:rPr>
              <w:lastRenderedPageBreak/>
              <w:t>This policy sets out FE sector commitment to supporting bereaved parents through their grief by ensuring they can take parental bereavement leave.  The policy itself does not adversely impact staff from any of the Section 75 equality categories.</w:t>
            </w:r>
          </w:p>
        </w:tc>
      </w:tr>
      <w:tr w:rsidR="001E38D4" w:rsidRPr="00C8690F" w14:paraId="451C9585" w14:textId="77777777" w:rsidTr="00EE606A">
        <w:tc>
          <w:tcPr>
            <w:tcW w:w="2689" w:type="dxa"/>
          </w:tcPr>
          <w:p w14:paraId="7EA96835" w14:textId="576E847E" w:rsidR="001E38D4" w:rsidRPr="00C8690F" w:rsidRDefault="001E38D4" w:rsidP="001E38D4">
            <w:pPr>
              <w:rPr>
                <w:rFonts w:ascii="Arial" w:hAnsi="Arial" w:cs="Arial"/>
                <w:bCs/>
                <w:sz w:val="28"/>
                <w:szCs w:val="28"/>
              </w:rPr>
            </w:pPr>
            <w:r>
              <w:rPr>
                <w:rFonts w:ascii="Arial" w:eastAsia="Calibri" w:hAnsi="Arial" w:cs="Arial"/>
                <w:sz w:val="28"/>
                <w:szCs w:val="28"/>
              </w:rPr>
              <w:t>Disaster Recovery Policy</w:t>
            </w:r>
          </w:p>
        </w:tc>
        <w:tc>
          <w:tcPr>
            <w:tcW w:w="4536" w:type="dxa"/>
          </w:tcPr>
          <w:p w14:paraId="45DDB0A9" w14:textId="77777777" w:rsidR="001E38D4" w:rsidRPr="00C26B19" w:rsidRDefault="001E38D4" w:rsidP="001E38D4">
            <w:pPr>
              <w:rPr>
                <w:rFonts w:ascii="Arial" w:eastAsia="Times New Roman" w:hAnsi="Arial" w:cs="Arial"/>
                <w:sz w:val="28"/>
                <w:szCs w:val="28"/>
              </w:rPr>
            </w:pPr>
            <w:r w:rsidRPr="00C26B19">
              <w:rPr>
                <w:rFonts w:ascii="Arial" w:eastAsia="Times New Roman" w:hAnsi="Arial" w:cs="Arial"/>
                <w:sz w:val="28"/>
                <w:szCs w:val="28"/>
              </w:rPr>
              <w:t>The purpose of this policy is to maximise the effectiveness of disaster recovery and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29E0341D" w14:textId="77777777" w:rsidR="001E38D4" w:rsidRPr="00C8690F" w:rsidRDefault="001E38D4" w:rsidP="001E38D4">
            <w:pPr>
              <w:rPr>
                <w:rFonts w:ascii="Arial" w:eastAsia="Times New Roman" w:hAnsi="Arial" w:cs="Arial"/>
                <w:sz w:val="28"/>
                <w:szCs w:val="28"/>
              </w:rPr>
            </w:pPr>
          </w:p>
        </w:tc>
        <w:tc>
          <w:tcPr>
            <w:tcW w:w="2126" w:type="dxa"/>
          </w:tcPr>
          <w:p w14:paraId="193BFC87" w14:textId="64CF29E5" w:rsidR="001E38D4" w:rsidRPr="00C8690F" w:rsidRDefault="001E38D4" w:rsidP="001E38D4">
            <w:pPr>
              <w:rPr>
                <w:rFonts w:ascii="Arial" w:hAnsi="Arial" w:cs="Arial"/>
                <w:bCs/>
                <w:sz w:val="28"/>
                <w:szCs w:val="28"/>
              </w:rPr>
            </w:pPr>
            <w:r>
              <w:rPr>
                <w:rFonts w:ascii="Arial" w:eastAsia="Calibri" w:hAnsi="Arial" w:cs="Arial"/>
                <w:bCs/>
                <w:sz w:val="28"/>
                <w:szCs w:val="28"/>
              </w:rPr>
              <w:t>Existing</w:t>
            </w:r>
          </w:p>
        </w:tc>
        <w:tc>
          <w:tcPr>
            <w:tcW w:w="1843" w:type="dxa"/>
          </w:tcPr>
          <w:p w14:paraId="2D537F2A" w14:textId="7A87229C" w:rsidR="001E38D4" w:rsidRPr="00C8690F" w:rsidRDefault="001E38D4" w:rsidP="001E38D4">
            <w:pPr>
              <w:rPr>
                <w:rFonts w:ascii="Arial" w:hAnsi="Arial" w:cs="Arial"/>
                <w:bCs/>
                <w:sz w:val="28"/>
                <w:szCs w:val="28"/>
              </w:rPr>
            </w:pPr>
            <w:r>
              <w:rPr>
                <w:rFonts w:ascii="Arial" w:eastAsia="Calibri" w:hAnsi="Arial" w:cs="Arial"/>
                <w:bCs/>
                <w:sz w:val="28"/>
                <w:szCs w:val="28"/>
              </w:rPr>
              <w:t>6 February 2024</w:t>
            </w:r>
          </w:p>
        </w:tc>
        <w:tc>
          <w:tcPr>
            <w:tcW w:w="4307" w:type="dxa"/>
          </w:tcPr>
          <w:p w14:paraId="774249F8" w14:textId="2D47B482" w:rsidR="001E38D4" w:rsidRPr="00C8690F" w:rsidRDefault="001E38D4" w:rsidP="001E38D4">
            <w:pPr>
              <w:rPr>
                <w:rFonts w:ascii="Arial" w:eastAsia="Times New Roman" w:hAnsi="Arial" w:cs="Arial"/>
                <w:sz w:val="28"/>
                <w:szCs w:val="28"/>
              </w:rPr>
            </w:pPr>
            <w:r w:rsidRPr="00C26B19">
              <w:rPr>
                <w:rFonts w:ascii="Arial" w:eastAsia="Times New Roman" w:hAnsi="Arial" w:cs="Arial"/>
                <w:sz w:val="28"/>
                <w:szCs w:val="28"/>
              </w:rPr>
              <w:t>No as policy is guidance to explain the need for IT and Operational requirements during periods of prolonged interruptions regardless of equality category</w:t>
            </w:r>
          </w:p>
        </w:tc>
      </w:tr>
      <w:tr w:rsidR="001E38D4" w:rsidRPr="00C8690F" w14:paraId="5CA913FC" w14:textId="77777777" w:rsidTr="00EE606A">
        <w:tc>
          <w:tcPr>
            <w:tcW w:w="2689" w:type="dxa"/>
          </w:tcPr>
          <w:p w14:paraId="74A0F4D7" w14:textId="32E4A031" w:rsidR="001E38D4" w:rsidRPr="00C8690F" w:rsidRDefault="001E38D4" w:rsidP="001E38D4">
            <w:pPr>
              <w:rPr>
                <w:rFonts w:ascii="Arial" w:hAnsi="Arial" w:cs="Arial"/>
                <w:bCs/>
                <w:sz w:val="28"/>
                <w:szCs w:val="28"/>
              </w:rPr>
            </w:pPr>
            <w:r>
              <w:rPr>
                <w:rFonts w:ascii="Arial" w:eastAsia="Calibri" w:hAnsi="Arial" w:cs="Arial"/>
                <w:sz w:val="28"/>
                <w:szCs w:val="28"/>
              </w:rPr>
              <w:t>IV Moderation Guidelines</w:t>
            </w:r>
          </w:p>
        </w:tc>
        <w:tc>
          <w:tcPr>
            <w:tcW w:w="4536" w:type="dxa"/>
          </w:tcPr>
          <w:p w14:paraId="07E23DCA" w14:textId="77777777" w:rsidR="001E38D4" w:rsidRPr="0096322C" w:rsidRDefault="001E38D4" w:rsidP="001E38D4">
            <w:pPr>
              <w:rPr>
                <w:rFonts w:ascii="Arial" w:eastAsia="Times New Roman" w:hAnsi="Arial" w:cs="Arial"/>
                <w:sz w:val="28"/>
                <w:szCs w:val="28"/>
              </w:rPr>
            </w:pPr>
            <w:r w:rsidRPr="0096322C">
              <w:rPr>
                <w:rFonts w:ascii="Arial" w:eastAsia="Times New Roman" w:hAnsi="Arial" w:cs="Arial"/>
                <w:sz w:val="28"/>
                <w:szCs w:val="28"/>
              </w:rPr>
              <w:t>This policy aims to;</w:t>
            </w:r>
          </w:p>
          <w:p w14:paraId="0D691486" w14:textId="77777777" w:rsidR="001E38D4" w:rsidRPr="0096322C" w:rsidRDefault="001E38D4" w:rsidP="001E38D4">
            <w:pPr>
              <w:pStyle w:val="ListParagraph"/>
              <w:numPr>
                <w:ilvl w:val="0"/>
                <w:numId w:val="5"/>
              </w:numPr>
              <w:rPr>
                <w:rFonts w:ascii="Arial" w:eastAsia="Times New Roman" w:hAnsi="Arial" w:cs="Arial"/>
                <w:sz w:val="28"/>
                <w:szCs w:val="28"/>
              </w:rPr>
            </w:pPr>
            <w:r w:rsidRPr="0096322C">
              <w:rPr>
                <w:rFonts w:ascii="Arial" w:eastAsia="Times New Roman" w:hAnsi="Arial" w:cs="Arial"/>
                <w:sz w:val="28"/>
                <w:szCs w:val="28"/>
              </w:rPr>
              <w:t>Protect the integrity of the College and awarding bodies/organisations</w:t>
            </w:r>
          </w:p>
          <w:p w14:paraId="13451D9E" w14:textId="77777777" w:rsidR="001E38D4" w:rsidRPr="0096322C" w:rsidRDefault="001E38D4" w:rsidP="001E38D4">
            <w:pPr>
              <w:pStyle w:val="ListParagraph"/>
              <w:numPr>
                <w:ilvl w:val="0"/>
                <w:numId w:val="5"/>
              </w:numPr>
              <w:rPr>
                <w:rFonts w:ascii="Arial" w:eastAsia="Times New Roman" w:hAnsi="Arial" w:cs="Arial"/>
                <w:sz w:val="28"/>
                <w:szCs w:val="28"/>
              </w:rPr>
            </w:pPr>
            <w:r w:rsidRPr="0096322C">
              <w:rPr>
                <w:rFonts w:ascii="Arial" w:eastAsia="Times New Roman" w:hAnsi="Arial" w:cs="Arial"/>
                <w:sz w:val="28"/>
                <w:szCs w:val="28"/>
              </w:rPr>
              <w:lastRenderedPageBreak/>
              <w:t>Protect the quality of qualifications achieved maintaining public confidence in every qualification</w:t>
            </w:r>
          </w:p>
          <w:p w14:paraId="5D8DEE12" w14:textId="77777777" w:rsidR="001E38D4" w:rsidRPr="0096322C" w:rsidRDefault="001E38D4" w:rsidP="001E38D4">
            <w:pPr>
              <w:pStyle w:val="ListParagraph"/>
              <w:numPr>
                <w:ilvl w:val="0"/>
                <w:numId w:val="5"/>
              </w:numPr>
              <w:rPr>
                <w:rFonts w:ascii="Arial" w:eastAsia="Times New Roman" w:hAnsi="Arial" w:cs="Arial"/>
                <w:sz w:val="28"/>
                <w:szCs w:val="28"/>
              </w:rPr>
            </w:pPr>
            <w:r w:rsidRPr="0096322C">
              <w:rPr>
                <w:rFonts w:ascii="Arial" w:eastAsia="Times New Roman" w:hAnsi="Arial" w:cs="Arial"/>
                <w:sz w:val="28"/>
                <w:szCs w:val="28"/>
              </w:rPr>
              <w:t>To provide guidance to staff and students in relation to internal verification/moderation/quality assurance processes;</w:t>
            </w:r>
          </w:p>
          <w:p w14:paraId="28F300CE" w14:textId="77777777" w:rsidR="001E38D4" w:rsidRPr="0096322C" w:rsidRDefault="001E38D4" w:rsidP="001E38D4">
            <w:pPr>
              <w:pStyle w:val="ListParagraph"/>
              <w:numPr>
                <w:ilvl w:val="0"/>
                <w:numId w:val="5"/>
              </w:numPr>
              <w:rPr>
                <w:rFonts w:ascii="Arial" w:eastAsia="Times New Roman" w:hAnsi="Arial" w:cs="Arial"/>
                <w:sz w:val="28"/>
                <w:szCs w:val="28"/>
              </w:rPr>
            </w:pPr>
            <w:r w:rsidRPr="0096322C">
              <w:rPr>
                <w:rFonts w:ascii="Arial" w:eastAsia="Times New Roman" w:hAnsi="Arial" w:cs="Arial"/>
                <w:sz w:val="28"/>
                <w:szCs w:val="28"/>
              </w:rPr>
              <w:t>To enhance best practice in Staff Development in the support of quality and standards</w:t>
            </w:r>
          </w:p>
          <w:p w14:paraId="0D72B7A1" w14:textId="77777777" w:rsidR="001E38D4" w:rsidRPr="0096322C" w:rsidRDefault="001E38D4" w:rsidP="001E38D4">
            <w:pPr>
              <w:pStyle w:val="ListParagraph"/>
              <w:numPr>
                <w:ilvl w:val="0"/>
                <w:numId w:val="5"/>
              </w:numPr>
              <w:rPr>
                <w:rFonts w:ascii="Arial" w:eastAsia="Times New Roman" w:hAnsi="Arial" w:cs="Arial"/>
                <w:sz w:val="28"/>
                <w:szCs w:val="28"/>
              </w:rPr>
            </w:pPr>
            <w:r w:rsidRPr="0096322C">
              <w:rPr>
                <w:rFonts w:ascii="Arial" w:eastAsia="Times New Roman" w:hAnsi="Arial" w:cs="Arial"/>
                <w:sz w:val="28"/>
                <w:szCs w:val="28"/>
              </w:rPr>
              <w:t>To reduce risk of error resulting in interventions from the Awarding Organisations</w:t>
            </w:r>
          </w:p>
          <w:p w14:paraId="240EAC60" w14:textId="04FB5856" w:rsidR="001E38D4" w:rsidRPr="00C8690F" w:rsidRDefault="001E38D4" w:rsidP="001E38D4">
            <w:pPr>
              <w:rPr>
                <w:rFonts w:ascii="Arial" w:eastAsia="Times New Roman" w:hAnsi="Arial" w:cs="Arial"/>
                <w:sz w:val="28"/>
                <w:szCs w:val="28"/>
              </w:rPr>
            </w:pPr>
            <w:r w:rsidRPr="0096322C">
              <w:rPr>
                <w:rFonts w:ascii="Arial" w:eastAsia="Times New Roman" w:hAnsi="Arial" w:cs="Arial"/>
                <w:sz w:val="28"/>
                <w:szCs w:val="28"/>
                <w:lang w:val="en-US"/>
              </w:rPr>
              <w:t>The policy was updated to comply with all main awarding bodies/organisations</w:t>
            </w:r>
          </w:p>
        </w:tc>
        <w:tc>
          <w:tcPr>
            <w:tcW w:w="2126" w:type="dxa"/>
          </w:tcPr>
          <w:p w14:paraId="61F7A8C1" w14:textId="39787B3D"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Revised</w:t>
            </w:r>
          </w:p>
        </w:tc>
        <w:tc>
          <w:tcPr>
            <w:tcW w:w="1843" w:type="dxa"/>
          </w:tcPr>
          <w:p w14:paraId="7511D1B2" w14:textId="5E1C9C24" w:rsidR="001E38D4" w:rsidRPr="00C8690F" w:rsidRDefault="001E38D4" w:rsidP="001E38D4">
            <w:pPr>
              <w:rPr>
                <w:rFonts w:ascii="Arial" w:hAnsi="Arial" w:cs="Arial"/>
                <w:bCs/>
                <w:sz w:val="28"/>
                <w:szCs w:val="28"/>
              </w:rPr>
            </w:pPr>
            <w:r>
              <w:rPr>
                <w:rFonts w:ascii="Arial" w:eastAsia="Calibri" w:hAnsi="Arial" w:cs="Arial"/>
                <w:bCs/>
                <w:sz w:val="28"/>
                <w:szCs w:val="28"/>
              </w:rPr>
              <w:t>19 February 2024</w:t>
            </w:r>
          </w:p>
        </w:tc>
        <w:tc>
          <w:tcPr>
            <w:tcW w:w="4307" w:type="dxa"/>
          </w:tcPr>
          <w:p w14:paraId="0A9EE7C6" w14:textId="77777777" w:rsidR="001E38D4" w:rsidRPr="0096322C" w:rsidRDefault="001E38D4" w:rsidP="001E38D4">
            <w:pPr>
              <w:rPr>
                <w:rFonts w:ascii="Arial" w:eastAsia="Times New Roman" w:hAnsi="Arial" w:cs="Arial"/>
                <w:sz w:val="28"/>
                <w:szCs w:val="28"/>
              </w:rPr>
            </w:pPr>
            <w:r w:rsidRPr="0096322C">
              <w:rPr>
                <w:rFonts w:ascii="Arial" w:eastAsia="Times New Roman" w:hAnsi="Arial" w:cs="Arial"/>
                <w:sz w:val="28"/>
                <w:szCs w:val="28"/>
              </w:rPr>
              <w:t xml:space="preserve">The policy provides guidance to staff on how to carry out moderation on assessment and ensure standardisation of </w:t>
            </w:r>
            <w:r w:rsidRPr="0096322C">
              <w:rPr>
                <w:rFonts w:ascii="Arial" w:eastAsia="Times New Roman" w:hAnsi="Arial" w:cs="Arial"/>
                <w:sz w:val="28"/>
                <w:szCs w:val="28"/>
              </w:rPr>
              <w:lastRenderedPageBreak/>
              <w:t>marking. The policy has no impact on equality.</w:t>
            </w:r>
          </w:p>
          <w:p w14:paraId="47A694D9" w14:textId="60F0205B" w:rsidR="001E38D4" w:rsidRPr="00C8690F" w:rsidRDefault="001E38D4" w:rsidP="001E38D4">
            <w:pPr>
              <w:rPr>
                <w:rFonts w:ascii="Arial" w:eastAsia="Times New Roman" w:hAnsi="Arial" w:cs="Arial"/>
                <w:sz w:val="28"/>
                <w:szCs w:val="28"/>
              </w:rPr>
            </w:pPr>
          </w:p>
        </w:tc>
      </w:tr>
      <w:tr w:rsidR="001E38D4" w:rsidRPr="00C8690F" w14:paraId="7BFC0CC4" w14:textId="77777777" w:rsidTr="00EE606A">
        <w:tc>
          <w:tcPr>
            <w:tcW w:w="2689" w:type="dxa"/>
          </w:tcPr>
          <w:p w14:paraId="5D708B81" w14:textId="0D2E507A" w:rsidR="001E38D4" w:rsidRPr="00C8690F" w:rsidRDefault="001E38D4" w:rsidP="001E38D4">
            <w:pPr>
              <w:rPr>
                <w:rFonts w:ascii="Arial" w:hAnsi="Arial" w:cs="Arial"/>
                <w:bCs/>
                <w:sz w:val="28"/>
                <w:szCs w:val="28"/>
              </w:rPr>
            </w:pPr>
            <w:r>
              <w:rPr>
                <w:rFonts w:ascii="Arial" w:eastAsia="Calibri" w:hAnsi="Arial" w:cs="Arial"/>
                <w:sz w:val="28"/>
                <w:szCs w:val="28"/>
              </w:rPr>
              <w:lastRenderedPageBreak/>
              <w:t>Centre Assessment and Progression Policy</w:t>
            </w:r>
          </w:p>
        </w:tc>
        <w:tc>
          <w:tcPr>
            <w:tcW w:w="4536" w:type="dxa"/>
          </w:tcPr>
          <w:p w14:paraId="41A4AF5A" w14:textId="44D21EFA" w:rsidR="001E38D4" w:rsidRPr="00C8690F" w:rsidRDefault="001E38D4" w:rsidP="001E38D4">
            <w:pPr>
              <w:rPr>
                <w:rFonts w:ascii="Arial" w:eastAsia="Times New Roman" w:hAnsi="Arial" w:cs="Arial"/>
                <w:sz w:val="28"/>
                <w:szCs w:val="28"/>
              </w:rPr>
            </w:pPr>
            <w:r w:rsidRPr="0096322C">
              <w:rPr>
                <w:rFonts w:ascii="Arial" w:eastAsia="Times New Roman" w:hAnsi="Arial" w:cs="Arial"/>
                <w:iCs/>
                <w:sz w:val="28"/>
                <w:szCs w:val="28"/>
              </w:rPr>
              <w:t xml:space="preserve">To ensure that a robust assessment model is in place </w:t>
            </w:r>
          </w:p>
        </w:tc>
        <w:tc>
          <w:tcPr>
            <w:tcW w:w="2126" w:type="dxa"/>
          </w:tcPr>
          <w:p w14:paraId="65E7E137" w14:textId="4BFB41AC" w:rsidR="001E38D4" w:rsidRPr="00C8690F" w:rsidRDefault="001E38D4" w:rsidP="001E38D4">
            <w:pPr>
              <w:rPr>
                <w:rFonts w:ascii="Arial" w:hAnsi="Arial" w:cs="Arial"/>
                <w:bCs/>
                <w:sz w:val="28"/>
                <w:szCs w:val="28"/>
              </w:rPr>
            </w:pPr>
            <w:r>
              <w:rPr>
                <w:rFonts w:ascii="Arial" w:eastAsia="Calibri" w:hAnsi="Arial" w:cs="Arial"/>
                <w:bCs/>
                <w:sz w:val="28"/>
                <w:szCs w:val="28"/>
              </w:rPr>
              <w:t>Revised</w:t>
            </w:r>
          </w:p>
        </w:tc>
        <w:tc>
          <w:tcPr>
            <w:tcW w:w="1843" w:type="dxa"/>
          </w:tcPr>
          <w:p w14:paraId="0BB7ECCD" w14:textId="0113500F" w:rsidR="001E38D4" w:rsidRPr="00C8690F" w:rsidRDefault="001E38D4" w:rsidP="001E38D4">
            <w:pPr>
              <w:rPr>
                <w:rFonts w:ascii="Arial" w:hAnsi="Arial" w:cs="Arial"/>
                <w:bCs/>
                <w:sz w:val="28"/>
                <w:szCs w:val="28"/>
              </w:rPr>
            </w:pPr>
            <w:r>
              <w:rPr>
                <w:rFonts w:ascii="Arial" w:eastAsia="Calibri" w:hAnsi="Arial" w:cs="Arial"/>
                <w:bCs/>
                <w:sz w:val="28"/>
                <w:szCs w:val="28"/>
              </w:rPr>
              <w:t>19 February 2024</w:t>
            </w:r>
          </w:p>
        </w:tc>
        <w:tc>
          <w:tcPr>
            <w:tcW w:w="4307" w:type="dxa"/>
          </w:tcPr>
          <w:p w14:paraId="2A042494" w14:textId="5CF30A7E" w:rsidR="001E38D4" w:rsidRPr="00C8690F" w:rsidRDefault="001E38D4" w:rsidP="001E38D4">
            <w:pPr>
              <w:rPr>
                <w:rFonts w:ascii="Arial" w:eastAsia="Times New Roman" w:hAnsi="Arial" w:cs="Arial"/>
                <w:sz w:val="28"/>
                <w:szCs w:val="28"/>
              </w:rPr>
            </w:pPr>
            <w:r w:rsidRPr="0096322C">
              <w:rPr>
                <w:rFonts w:ascii="Arial" w:eastAsia="Times New Roman" w:hAnsi="Arial" w:cs="Arial"/>
                <w:sz w:val="28"/>
                <w:szCs w:val="28"/>
              </w:rPr>
              <w:t>The policy provides guidance to staff and students on the process for centre assessment. The policy has no impact on equality</w:t>
            </w:r>
            <w:r>
              <w:rPr>
                <w:rFonts w:ascii="Arial" w:eastAsia="Times New Roman" w:hAnsi="Arial" w:cs="Arial"/>
                <w:sz w:val="28"/>
                <w:szCs w:val="28"/>
              </w:rPr>
              <w:t>.</w:t>
            </w:r>
          </w:p>
        </w:tc>
      </w:tr>
      <w:tr w:rsidR="001E38D4" w:rsidRPr="00C8690F" w14:paraId="64838758" w14:textId="77777777" w:rsidTr="00EE606A">
        <w:tc>
          <w:tcPr>
            <w:tcW w:w="2689" w:type="dxa"/>
          </w:tcPr>
          <w:p w14:paraId="0F82B497" w14:textId="72E662B5" w:rsidR="001E38D4" w:rsidRPr="00C8690F" w:rsidRDefault="001E38D4" w:rsidP="001E38D4">
            <w:pPr>
              <w:rPr>
                <w:rFonts w:ascii="Arial" w:hAnsi="Arial" w:cs="Arial"/>
                <w:bCs/>
                <w:sz w:val="28"/>
                <w:szCs w:val="28"/>
              </w:rPr>
            </w:pPr>
            <w:r w:rsidRPr="00CA07A5">
              <w:rPr>
                <w:rFonts w:ascii="Arial" w:eastAsia="Calibri" w:hAnsi="Arial" w:cs="Arial"/>
                <w:sz w:val="28"/>
                <w:szCs w:val="28"/>
              </w:rPr>
              <w:t>International Mobilities Guidelines</w:t>
            </w:r>
          </w:p>
        </w:tc>
        <w:tc>
          <w:tcPr>
            <w:tcW w:w="4536" w:type="dxa"/>
          </w:tcPr>
          <w:p w14:paraId="0B65A461" w14:textId="77777777" w:rsidR="001E38D4" w:rsidRPr="00CA07A5" w:rsidRDefault="001E38D4" w:rsidP="001E38D4">
            <w:pPr>
              <w:rPr>
                <w:rFonts w:ascii="Arial" w:eastAsia="Times New Roman" w:hAnsi="Arial" w:cs="Arial"/>
                <w:sz w:val="28"/>
                <w:szCs w:val="28"/>
              </w:rPr>
            </w:pPr>
            <w:r w:rsidRPr="00CA07A5">
              <w:rPr>
                <w:rFonts w:ascii="Arial" w:eastAsia="Times New Roman" w:hAnsi="Arial" w:cs="Arial"/>
                <w:sz w:val="28"/>
                <w:szCs w:val="28"/>
              </w:rPr>
              <w:t xml:space="preserve">Mobilities projects are an important source of funds that allow the College to involve staff </w:t>
            </w:r>
            <w:r w:rsidRPr="00CA07A5">
              <w:rPr>
                <w:rFonts w:ascii="Arial" w:eastAsia="Times New Roman" w:hAnsi="Arial" w:cs="Arial"/>
                <w:sz w:val="28"/>
                <w:szCs w:val="28"/>
              </w:rPr>
              <w:lastRenderedPageBreak/>
              <w:t>and student in activities that may otherwise not occur. Such activities include student/staff international trips, sharing good practice with other colleges, both locally and internationally, and developing innovative programmes and products.</w:t>
            </w:r>
          </w:p>
          <w:p w14:paraId="555FE2FF" w14:textId="77777777" w:rsidR="001E38D4" w:rsidRPr="00CA07A5" w:rsidRDefault="001E38D4" w:rsidP="001E38D4">
            <w:pPr>
              <w:rPr>
                <w:rFonts w:ascii="Arial" w:eastAsia="Times New Roman" w:hAnsi="Arial" w:cs="Arial"/>
                <w:sz w:val="28"/>
                <w:szCs w:val="28"/>
              </w:rPr>
            </w:pPr>
          </w:p>
          <w:p w14:paraId="5A942E98" w14:textId="77777777" w:rsidR="001E38D4" w:rsidRPr="00CA07A5" w:rsidRDefault="001E38D4" w:rsidP="001E38D4">
            <w:pPr>
              <w:rPr>
                <w:rFonts w:ascii="Arial" w:eastAsia="Times New Roman" w:hAnsi="Arial" w:cs="Arial"/>
                <w:sz w:val="28"/>
                <w:szCs w:val="28"/>
              </w:rPr>
            </w:pPr>
            <w:r w:rsidRPr="00CA07A5">
              <w:rPr>
                <w:rFonts w:ascii="Arial" w:eastAsia="Times New Roman" w:hAnsi="Arial" w:cs="Arial"/>
                <w:sz w:val="28"/>
                <w:szCs w:val="28"/>
              </w:rPr>
              <w:t xml:space="preserve">The European &amp; International Project Officer implements the policy under the direction of Head of Client </w:t>
            </w:r>
            <w:r>
              <w:rPr>
                <w:rFonts w:ascii="Arial" w:eastAsia="Times New Roman" w:hAnsi="Arial" w:cs="Arial"/>
                <w:sz w:val="28"/>
                <w:szCs w:val="28"/>
              </w:rPr>
              <w:t>S</w:t>
            </w:r>
            <w:r w:rsidRPr="00CA07A5">
              <w:rPr>
                <w:rFonts w:ascii="Arial" w:eastAsia="Times New Roman" w:hAnsi="Arial" w:cs="Arial"/>
                <w:sz w:val="28"/>
                <w:szCs w:val="28"/>
              </w:rPr>
              <w:t>ervices.</w:t>
            </w:r>
          </w:p>
          <w:p w14:paraId="2F65D57B" w14:textId="77777777" w:rsidR="001E38D4" w:rsidRPr="00C8690F" w:rsidRDefault="001E38D4" w:rsidP="001E38D4">
            <w:pPr>
              <w:rPr>
                <w:rFonts w:ascii="Arial" w:eastAsia="Times New Roman" w:hAnsi="Arial" w:cs="Arial"/>
                <w:sz w:val="28"/>
                <w:szCs w:val="28"/>
              </w:rPr>
            </w:pPr>
          </w:p>
        </w:tc>
        <w:tc>
          <w:tcPr>
            <w:tcW w:w="2126" w:type="dxa"/>
          </w:tcPr>
          <w:p w14:paraId="70BBA22D" w14:textId="01CC74E2"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Revised</w:t>
            </w:r>
          </w:p>
        </w:tc>
        <w:tc>
          <w:tcPr>
            <w:tcW w:w="1843" w:type="dxa"/>
          </w:tcPr>
          <w:p w14:paraId="69499806" w14:textId="1BACB8A7" w:rsidR="001E38D4" w:rsidRPr="00C8690F" w:rsidRDefault="001E38D4" w:rsidP="001E38D4">
            <w:pPr>
              <w:rPr>
                <w:rFonts w:ascii="Arial" w:hAnsi="Arial" w:cs="Arial"/>
                <w:bCs/>
                <w:sz w:val="28"/>
                <w:szCs w:val="28"/>
              </w:rPr>
            </w:pPr>
            <w:r>
              <w:rPr>
                <w:rFonts w:ascii="Arial" w:eastAsia="Calibri" w:hAnsi="Arial" w:cs="Arial"/>
                <w:bCs/>
                <w:sz w:val="28"/>
                <w:szCs w:val="28"/>
              </w:rPr>
              <w:t>22 February 2024</w:t>
            </w:r>
          </w:p>
        </w:tc>
        <w:tc>
          <w:tcPr>
            <w:tcW w:w="4307" w:type="dxa"/>
          </w:tcPr>
          <w:p w14:paraId="475A0BCD" w14:textId="4C349B23" w:rsidR="001E38D4" w:rsidRPr="00C8690F" w:rsidRDefault="001E38D4" w:rsidP="001E38D4">
            <w:pPr>
              <w:rPr>
                <w:rFonts w:ascii="Arial" w:eastAsia="Times New Roman" w:hAnsi="Arial" w:cs="Arial"/>
                <w:sz w:val="28"/>
                <w:szCs w:val="28"/>
              </w:rPr>
            </w:pPr>
            <w:r w:rsidRPr="00CA07A5">
              <w:rPr>
                <w:rFonts w:ascii="Arial" w:eastAsia="Times New Roman" w:hAnsi="Arial" w:cs="Arial"/>
                <w:sz w:val="28"/>
                <w:szCs w:val="28"/>
              </w:rPr>
              <w:t xml:space="preserve">This policy is applicable to all students regardless of their section 75 categories.  The </w:t>
            </w:r>
            <w:r w:rsidRPr="00CA07A5">
              <w:rPr>
                <w:rFonts w:ascii="Arial" w:eastAsia="Times New Roman" w:hAnsi="Arial" w:cs="Arial"/>
                <w:sz w:val="28"/>
                <w:szCs w:val="28"/>
              </w:rPr>
              <w:lastRenderedPageBreak/>
              <w:t>purpose of this guidance is to provide administrative guidance on how to submit funding applications, administer and project manage international mobility opportunities for staff and students. All staff and students will be treated equally therefore there is no adverse impact on staff and students.</w:t>
            </w:r>
          </w:p>
        </w:tc>
      </w:tr>
      <w:tr w:rsidR="001E38D4" w:rsidRPr="00C8690F" w14:paraId="2F856497" w14:textId="77777777" w:rsidTr="00EE606A">
        <w:tc>
          <w:tcPr>
            <w:tcW w:w="2689" w:type="dxa"/>
          </w:tcPr>
          <w:p w14:paraId="19306E9A" w14:textId="77777777" w:rsidR="001E38D4" w:rsidRPr="00A83DB6" w:rsidRDefault="001E38D4" w:rsidP="001E38D4">
            <w:pPr>
              <w:rPr>
                <w:rFonts w:ascii="Arial" w:eastAsia="Calibri" w:hAnsi="Arial" w:cs="Arial"/>
                <w:sz w:val="28"/>
                <w:szCs w:val="28"/>
              </w:rPr>
            </w:pPr>
            <w:r w:rsidRPr="00A83DB6">
              <w:rPr>
                <w:rFonts w:ascii="Arial" w:eastAsia="Calibri" w:hAnsi="Arial" w:cs="Arial"/>
                <w:sz w:val="28"/>
                <w:szCs w:val="28"/>
              </w:rPr>
              <w:lastRenderedPageBreak/>
              <w:t>UK GDPR Guide to Photography/</w:t>
            </w:r>
          </w:p>
          <w:p w14:paraId="720FB819" w14:textId="77777777" w:rsidR="001E38D4" w:rsidRPr="00A01054" w:rsidRDefault="001E38D4" w:rsidP="001E38D4">
            <w:pPr>
              <w:rPr>
                <w:rFonts w:ascii="Arial" w:eastAsia="Calibri" w:hAnsi="Arial" w:cs="Arial"/>
                <w:sz w:val="28"/>
                <w:szCs w:val="28"/>
              </w:rPr>
            </w:pPr>
            <w:r w:rsidRPr="00A83DB6">
              <w:rPr>
                <w:rFonts w:ascii="Arial" w:eastAsia="Calibri" w:hAnsi="Arial" w:cs="Arial"/>
                <w:sz w:val="28"/>
                <w:szCs w:val="28"/>
              </w:rPr>
              <w:t>Videography</w:t>
            </w:r>
            <w:r w:rsidRPr="00A01054">
              <w:rPr>
                <w:rFonts w:ascii="Arial" w:eastAsia="Calibri" w:hAnsi="Arial" w:cs="Arial"/>
                <w:sz w:val="28"/>
                <w:szCs w:val="28"/>
              </w:rPr>
              <w:t xml:space="preserve"> </w:t>
            </w:r>
          </w:p>
          <w:p w14:paraId="24EC2CF0" w14:textId="022370A0" w:rsidR="001E38D4" w:rsidRPr="00C8690F" w:rsidRDefault="001E38D4" w:rsidP="001E38D4">
            <w:pPr>
              <w:rPr>
                <w:rFonts w:ascii="Arial" w:hAnsi="Arial" w:cs="Arial"/>
                <w:bCs/>
                <w:sz w:val="28"/>
                <w:szCs w:val="28"/>
              </w:rPr>
            </w:pPr>
          </w:p>
        </w:tc>
        <w:tc>
          <w:tcPr>
            <w:tcW w:w="4536" w:type="dxa"/>
          </w:tcPr>
          <w:p w14:paraId="1384B13B" w14:textId="60169316" w:rsidR="001E38D4" w:rsidRPr="00C8690F" w:rsidRDefault="001E38D4" w:rsidP="001E38D4">
            <w:pPr>
              <w:rPr>
                <w:rFonts w:ascii="Arial" w:eastAsia="Times New Roman" w:hAnsi="Arial" w:cs="Arial"/>
                <w:sz w:val="28"/>
                <w:szCs w:val="28"/>
              </w:rPr>
            </w:pPr>
            <w:r w:rsidRPr="00A83DB6">
              <w:rPr>
                <w:rFonts w:ascii="Arial" w:eastAsia="Times New Roman" w:hAnsi="Arial" w:cs="Arial"/>
                <w:sz w:val="28"/>
                <w:szCs w:val="28"/>
              </w:rPr>
              <w:t>The policy aims to assist staff in the correct application of data protection regulations when taking photographs or videos.  The guidance document will ensure the appropriate signage and awareness procedures are carried out by staff when inviting individuals to events etc</w:t>
            </w:r>
          </w:p>
        </w:tc>
        <w:tc>
          <w:tcPr>
            <w:tcW w:w="2126" w:type="dxa"/>
          </w:tcPr>
          <w:p w14:paraId="648FE731" w14:textId="5D15A482" w:rsidR="001E38D4" w:rsidRPr="00C8690F" w:rsidRDefault="001E38D4" w:rsidP="001E38D4">
            <w:pPr>
              <w:rPr>
                <w:rFonts w:ascii="Arial" w:hAnsi="Arial" w:cs="Arial"/>
                <w:bCs/>
                <w:sz w:val="28"/>
                <w:szCs w:val="28"/>
              </w:rPr>
            </w:pPr>
            <w:r>
              <w:rPr>
                <w:rFonts w:ascii="Arial" w:eastAsia="Calibri" w:hAnsi="Arial" w:cs="Arial"/>
                <w:bCs/>
                <w:sz w:val="28"/>
                <w:szCs w:val="28"/>
              </w:rPr>
              <w:t>Existing</w:t>
            </w:r>
          </w:p>
        </w:tc>
        <w:tc>
          <w:tcPr>
            <w:tcW w:w="1843" w:type="dxa"/>
          </w:tcPr>
          <w:p w14:paraId="7FA53CEE" w14:textId="2254F030" w:rsidR="001E38D4" w:rsidRPr="00C8690F" w:rsidRDefault="001E38D4" w:rsidP="001E38D4">
            <w:pPr>
              <w:rPr>
                <w:rFonts w:ascii="Arial" w:hAnsi="Arial" w:cs="Arial"/>
                <w:bCs/>
                <w:sz w:val="28"/>
                <w:szCs w:val="28"/>
              </w:rPr>
            </w:pPr>
            <w:r>
              <w:rPr>
                <w:rFonts w:ascii="Arial" w:eastAsia="Calibri" w:hAnsi="Arial" w:cs="Arial"/>
                <w:bCs/>
                <w:sz w:val="28"/>
                <w:szCs w:val="28"/>
              </w:rPr>
              <w:t>27 February 2024</w:t>
            </w:r>
          </w:p>
        </w:tc>
        <w:tc>
          <w:tcPr>
            <w:tcW w:w="4307" w:type="dxa"/>
          </w:tcPr>
          <w:p w14:paraId="2F8F1690" w14:textId="77777777" w:rsidR="001E38D4" w:rsidRPr="00A83DB6" w:rsidRDefault="001E38D4" w:rsidP="001E38D4">
            <w:pPr>
              <w:rPr>
                <w:rFonts w:ascii="Arial" w:eastAsia="Times New Roman" w:hAnsi="Arial" w:cs="Arial"/>
                <w:sz w:val="28"/>
                <w:szCs w:val="28"/>
              </w:rPr>
            </w:pPr>
            <w:r w:rsidRPr="00A83DB6">
              <w:rPr>
                <w:rFonts w:ascii="Arial" w:eastAsia="Times New Roman" w:hAnsi="Arial" w:cs="Arial"/>
                <w:sz w:val="28"/>
                <w:szCs w:val="28"/>
              </w:rPr>
              <w:t>This policy has no adverse impact on any of the s.75 categories</w:t>
            </w:r>
          </w:p>
          <w:p w14:paraId="011F7984" w14:textId="7AAE845F" w:rsidR="001E38D4" w:rsidRPr="00C8690F" w:rsidRDefault="001E38D4" w:rsidP="001E38D4">
            <w:pPr>
              <w:rPr>
                <w:rFonts w:ascii="Arial" w:eastAsia="Times New Roman" w:hAnsi="Arial" w:cs="Arial"/>
                <w:sz w:val="28"/>
                <w:szCs w:val="28"/>
              </w:rPr>
            </w:pPr>
          </w:p>
        </w:tc>
      </w:tr>
      <w:tr w:rsidR="001E38D4" w:rsidRPr="00C8690F" w14:paraId="65CFF2A7" w14:textId="77777777" w:rsidTr="00EE606A">
        <w:tc>
          <w:tcPr>
            <w:tcW w:w="2689" w:type="dxa"/>
          </w:tcPr>
          <w:p w14:paraId="2B70D212" w14:textId="1F6163D6" w:rsidR="001E38D4" w:rsidRPr="00C8690F" w:rsidRDefault="001E38D4" w:rsidP="001E38D4">
            <w:pPr>
              <w:rPr>
                <w:rFonts w:ascii="Arial" w:hAnsi="Arial" w:cs="Arial"/>
                <w:bCs/>
                <w:sz w:val="28"/>
                <w:szCs w:val="28"/>
              </w:rPr>
            </w:pPr>
            <w:r w:rsidRPr="00C813E7">
              <w:rPr>
                <w:rFonts w:ascii="Arial" w:eastAsia="Calibri" w:hAnsi="Arial" w:cs="Arial"/>
                <w:sz w:val="28"/>
                <w:szCs w:val="28"/>
              </w:rPr>
              <w:t>Safeguarding, Care and Welfare Policy</w:t>
            </w:r>
          </w:p>
        </w:tc>
        <w:tc>
          <w:tcPr>
            <w:tcW w:w="4536" w:type="dxa"/>
          </w:tcPr>
          <w:p w14:paraId="763FD431" w14:textId="77777777" w:rsidR="001E38D4" w:rsidRPr="00C813E7" w:rsidRDefault="001E38D4" w:rsidP="001E38D4">
            <w:pPr>
              <w:rPr>
                <w:rFonts w:ascii="Arial" w:eastAsia="Times New Roman" w:hAnsi="Arial" w:cs="Arial"/>
                <w:sz w:val="28"/>
                <w:szCs w:val="28"/>
              </w:rPr>
            </w:pPr>
            <w:r>
              <w:rPr>
                <w:rFonts w:ascii="Arial" w:eastAsia="Times New Roman" w:hAnsi="Arial" w:cs="Arial"/>
                <w:sz w:val="28"/>
                <w:szCs w:val="28"/>
              </w:rPr>
              <w:t xml:space="preserve"> </w:t>
            </w:r>
            <w:r w:rsidRPr="00C813E7">
              <w:rPr>
                <w:rFonts w:ascii="Arial" w:eastAsia="Times New Roman" w:hAnsi="Arial" w:cs="Arial"/>
                <w:sz w:val="28"/>
                <w:szCs w:val="28"/>
              </w:rPr>
              <w:t xml:space="preserve">The purpose of this policy is to ensure that all students, staff and stakeholders of the College experience an inclusive, enjoyable </w:t>
            </w:r>
            <w:r w:rsidRPr="00C813E7">
              <w:rPr>
                <w:rFonts w:ascii="Arial" w:eastAsia="Times New Roman" w:hAnsi="Arial" w:cs="Arial"/>
                <w:sz w:val="28"/>
                <w:szCs w:val="28"/>
              </w:rPr>
              <w:lastRenderedPageBreak/>
              <w:t>and safe environment in which they feel respected and valued.  The college shares an objective to keep children, young people, adults at risk and adults in need of protection safe from harm.  This policy is built upon a foundation of zero tolerance of harm to all children, young people, adults at risk and adults in need of protection and is aligned to the Northern Ireland Adult Safeguarding Partnership (NIASP) statement “Safeguarding is everyone’s business”.</w:t>
            </w:r>
          </w:p>
          <w:p w14:paraId="09BC58A3" w14:textId="77777777" w:rsidR="001E38D4" w:rsidRPr="00823FD9" w:rsidRDefault="001E38D4" w:rsidP="001E38D4">
            <w:pPr>
              <w:rPr>
                <w:rFonts w:ascii="Arial" w:eastAsia="Times New Roman" w:hAnsi="Arial" w:cs="Arial"/>
                <w:b/>
                <w:bCs/>
                <w:sz w:val="28"/>
                <w:szCs w:val="28"/>
              </w:rPr>
            </w:pPr>
          </w:p>
          <w:p w14:paraId="3E5E9EC9" w14:textId="77777777" w:rsidR="001E38D4" w:rsidRPr="00C8690F" w:rsidRDefault="001E38D4" w:rsidP="001E38D4">
            <w:pPr>
              <w:rPr>
                <w:rFonts w:ascii="Arial" w:eastAsia="Times New Roman" w:hAnsi="Arial" w:cs="Arial"/>
                <w:sz w:val="28"/>
                <w:szCs w:val="28"/>
              </w:rPr>
            </w:pPr>
          </w:p>
        </w:tc>
        <w:tc>
          <w:tcPr>
            <w:tcW w:w="2126" w:type="dxa"/>
          </w:tcPr>
          <w:p w14:paraId="4EFE5DA9" w14:textId="19A10A02"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 xml:space="preserve"> Revised</w:t>
            </w:r>
          </w:p>
        </w:tc>
        <w:tc>
          <w:tcPr>
            <w:tcW w:w="1843" w:type="dxa"/>
          </w:tcPr>
          <w:p w14:paraId="0F5BF1AB" w14:textId="5209A952" w:rsidR="001E38D4" w:rsidRPr="00C8690F" w:rsidRDefault="001E38D4" w:rsidP="001E38D4">
            <w:pPr>
              <w:rPr>
                <w:rFonts w:ascii="Arial" w:hAnsi="Arial" w:cs="Arial"/>
                <w:bCs/>
                <w:sz w:val="28"/>
                <w:szCs w:val="28"/>
              </w:rPr>
            </w:pPr>
            <w:r>
              <w:rPr>
                <w:rFonts w:ascii="Arial" w:eastAsia="Calibri" w:hAnsi="Arial" w:cs="Arial"/>
                <w:bCs/>
                <w:sz w:val="28"/>
                <w:szCs w:val="28"/>
              </w:rPr>
              <w:t>7 March 2024</w:t>
            </w:r>
          </w:p>
        </w:tc>
        <w:tc>
          <w:tcPr>
            <w:tcW w:w="4307" w:type="dxa"/>
          </w:tcPr>
          <w:p w14:paraId="5552D55B" w14:textId="57B18A46" w:rsidR="001E38D4" w:rsidRPr="00C8690F" w:rsidRDefault="001E38D4" w:rsidP="001E38D4">
            <w:pPr>
              <w:rPr>
                <w:rFonts w:ascii="Arial" w:eastAsia="Times New Roman" w:hAnsi="Arial" w:cs="Arial"/>
                <w:sz w:val="28"/>
                <w:szCs w:val="28"/>
              </w:rPr>
            </w:pPr>
            <w:r w:rsidRPr="00C813E7">
              <w:rPr>
                <w:rFonts w:ascii="Arial" w:eastAsia="Times New Roman" w:hAnsi="Arial" w:cs="Arial"/>
                <w:sz w:val="28"/>
                <w:szCs w:val="28"/>
              </w:rPr>
              <w:t xml:space="preserve">The policy is for all staff regardless of any of the section 75 equality categories. No-one will have an adverse impact by it </w:t>
            </w:r>
            <w:r w:rsidRPr="00C813E7">
              <w:rPr>
                <w:rFonts w:ascii="Arial" w:eastAsia="Times New Roman" w:hAnsi="Arial" w:cs="Arial"/>
                <w:sz w:val="28"/>
                <w:szCs w:val="28"/>
              </w:rPr>
              <w:lastRenderedPageBreak/>
              <w:t>being implemented.  It is to ensure students whether they are young children, young people, adults at risk and adults in need of protection can be educated in a safe environment</w:t>
            </w:r>
            <w:r>
              <w:rPr>
                <w:rFonts w:ascii="Arial" w:eastAsia="Times New Roman" w:hAnsi="Arial" w:cs="Arial"/>
                <w:sz w:val="28"/>
                <w:szCs w:val="28"/>
              </w:rPr>
              <w:t>.</w:t>
            </w:r>
          </w:p>
        </w:tc>
      </w:tr>
      <w:tr w:rsidR="001E38D4" w:rsidRPr="00C8690F" w14:paraId="443BF97E" w14:textId="77777777" w:rsidTr="00EE606A">
        <w:tc>
          <w:tcPr>
            <w:tcW w:w="2689" w:type="dxa"/>
          </w:tcPr>
          <w:p w14:paraId="759CCE66" w14:textId="51129750" w:rsidR="001E38D4" w:rsidRPr="00C8690F" w:rsidRDefault="001E38D4" w:rsidP="001E38D4">
            <w:pPr>
              <w:rPr>
                <w:rFonts w:ascii="Arial" w:hAnsi="Arial" w:cs="Arial"/>
                <w:bCs/>
                <w:sz w:val="28"/>
                <w:szCs w:val="28"/>
              </w:rPr>
            </w:pPr>
            <w:r w:rsidRPr="00CA07A5">
              <w:rPr>
                <w:rFonts w:ascii="Arial" w:eastAsia="Calibri" w:hAnsi="Arial" w:cs="Arial"/>
                <w:sz w:val="28"/>
                <w:szCs w:val="28"/>
              </w:rPr>
              <w:lastRenderedPageBreak/>
              <w:t>Essential Skills Policy</w:t>
            </w:r>
          </w:p>
        </w:tc>
        <w:tc>
          <w:tcPr>
            <w:tcW w:w="4536" w:type="dxa"/>
          </w:tcPr>
          <w:p w14:paraId="5143C9E1" w14:textId="77777777" w:rsidR="001E38D4" w:rsidRPr="00CA07A5" w:rsidRDefault="001E38D4" w:rsidP="001E38D4">
            <w:pPr>
              <w:rPr>
                <w:rFonts w:ascii="Arial" w:eastAsia="Times New Roman" w:hAnsi="Arial" w:cs="Arial"/>
                <w:b/>
                <w:bCs/>
                <w:sz w:val="28"/>
                <w:szCs w:val="28"/>
              </w:rPr>
            </w:pPr>
            <w:r w:rsidRPr="00CA07A5">
              <w:rPr>
                <w:rFonts w:ascii="Arial" w:eastAsia="Times New Roman" w:hAnsi="Arial" w:cs="Arial"/>
                <w:sz w:val="28"/>
                <w:szCs w:val="28"/>
              </w:rPr>
              <w:t>To promote awareness of essential skills development to all students from the point of application, admission and throughout the learner journey</w:t>
            </w:r>
          </w:p>
          <w:p w14:paraId="30A49335" w14:textId="77777777" w:rsidR="001E38D4" w:rsidRPr="00CA07A5" w:rsidRDefault="001E38D4" w:rsidP="001E38D4">
            <w:pPr>
              <w:rPr>
                <w:rFonts w:ascii="Arial" w:eastAsia="Times New Roman" w:hAnsi="Arial" w:cs="Arial"/>
                <w:b/>
                <w:bCs/>
                <w:sz w:val="28"/>
                <w:szCs w:val="28"/>
              </w:rPr>
            </w:pPr>
          </w:p>
          <w:p w14:paraId="34B02342" w14:textId="77777777" w:rsidR="001E38D4" w:rsidRPr="00CA07A5" w:rsidRDefault="001E38D4" w:rsidP="001E38D4">
            <w:pPr>
              <w:rPr>
                <w:rFonts w:ascii="Arial" w:eastAsia="Times New Roman" w:hAnsi="Arial" w:cs="Arial"/>
                <w:b/>
                <w:bCs/>
                <w:sz w:val="28"/>
                <w:szCs w:val="28"/>
              </w:rPr>
            </w:pPr>
            <w:r w:rsidRPr="00CA07A5">
              <w:rPr>
                <w:rFonts w:ascii="Arial" w:eastAsia="Times New Roman" w:hAnsi="Arial" w:cs="Arial"/>
                <w:sz w:val="28"/>
                <w:szCs w:val="28"/>
              </w:rPr>
              <w:t xml:space="preserve">To ensure that those students who require it have an entitlement to improve and be accredited for </w:t>
            </w:r>
            <w:r w:rsidRPr="00CA07A5">
              <w:rPr>
                <w:rFonts w:ascii="Arial" w:eastAsia="Times New Roman" w:hAnsi="Arial" w:cs="Arial"/>
                <w:sz w:val="28"/>
                <w:szCs w:val="28"/>
              </w:rPr>
              <w:lastRenderedPageBreak/>
              <w:t xml:space="preserve">their Essential Skills at an appropriate level </w:t>
            </w:r>
          </w:p>
          <w:p w14:paraId="64456DFF" w14:textId="77777777" w:rsidR="001E38D4" w:rsidRPr="00CA07A5" w:rsidRDefault="001E38D4" w:rsidP="001E38D4">
            <w:pPr>
              <w:rPr>
                <w:rFonts w:ascii="Arial" w:eastAsia="Times New Roman" w:hAnsi="Arial" w:cs="Arial"/>
                <w:b/>
                <w:bCs/>
                <w:sz w:val="28"/>
                <w:szCs w:val="28"/>
              </w:rPr>
            </w:pPr>
          </w:p>
          <w:p w14:paraId="5699B35D" w14:textId="77777777" w:rsidR="001E38D4" w:rsidRPr="00CA07A5" w:rsidRDefault="001E38D4" w:rsidP="001E38D4">
            <w:pPr>
              <w:rPr>
                <w:rFonts w:ascii="Arial" w:eastAsia="Times New Roman" w:hAnsi="Arial" w:cs="Arial"/>
                <w:b/>
                <w:bCs/>
                <w:sz w:val="28"/>
                <w:szCs w:val="28"/>
              </w:rPr>
            </w:pPr>
            <w:r w:rsidRPr="00CA07A5">
              <w:rPr>
                <w:rFonts w:ascii="Arial" w:eastAsia="Times New Roman" w:hAnsi="Arial" w:cs="Arial"/>
                <w:sz w:val="28"/>
                <w:szCs w:val="28"/>
              </w:rPr>
              <w:t xml:space="preserve">To engage with government Departments (DfE, DE, ETI), Awarding Bodies and the Sector Essential Skills Working Group to participate in developments within or review of the Essential Skills Strategy </w:t>
            </w:r>
          </w:p>
          <w:p w14:paraId="76BD0968" w14:textId="77777777" w:rsidR="001E38D4" w:rsidRPr="00C8690F" w:rsidRDefault="001E38D4" w:rsidP="001E38D4">
            <w:pPr>
              <w:rPr>
                <w:rFonts w:ascii="Arial" w:eastAsia="Times New Roman" w:hAnsi="Arial" w:cs="Arial"/>
                <w:sz w:val="28"/>
                <w:szCs w:val="28"/>
              </w:rPr>
            </w:pPr>
          </w:p>
        </w:tc>
        <w:tc>
          <w:tcPr>
            <w:tcW w:w="2126" w:type="dxa"/>
          </w:tcPr>
          <w:p w14:paraId="4D1ECA6D" w14:textId="6182EDEB"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Existing</w:t>
            </w:r>
          </w:p>
        </w:tc>
        <w:tc>
          <w:tcPr>
            <w:tcW w:w="1843" w:type="dxa"/>
          </w:tcPr>
          <w:p w14:paraId="314883F3" w14:textId="76EE493A" w:rsidR="001E38D4" w:rsidRPr="00C8690F" w:rsidRDefault="001E38D4" w:rsidP="001E38D4">
            <w:pPr>
              <w:rPr>
                <w:rFonts w:ascii="Arial" w:hAnsi="Arial" w:cs="Arial"/>
                <w:bCs/>
                <w:sz w:val="28"/>
                <w:szCs w:val="28"/>
              </w:rPr>
            </w:pPr>
            <w:r w:rsidRPr="00CA07A5">
              <w:rPr>
                <w:rFonts w:ascii="Arial" w:eastAsia="Calibri" w:hAnsi="Arial" w:cs="Arial"/>
                <w:sz w:val="28"/>
                <w:szCs w:val="28"/>
              </w:rPr>
              <w:t>25 March 2024</w:t>
            </w:r>
          </w:p>
        </w:tc>
        <w:tc>
          <w:tcPr>
            <w:tcW w:w="4307" w:type="dxa"/>
          </w:tcPr>
          <w:p w14:paraId="45FADEA3" w14:textId="2E7C35C0" w:rsidR="001E38D4" w:rsidRPr="00C8690F" w:rsidRDefault="001E38D4" w:rsidP="001E38D4">
            <w:pPr>
              <w:rPr>
                <w:rFonts w:ascii="Arial" w:eastAsia="Times New Roman" w:hAnsi="Arial" w:cs="Arial"/>
                <w:sz w:val="28"/>
                <w:szCs w:val="28"/>
              </w:rPr>
            </w:pPr>
            <w:r w:rsidRPr="00CA07A5">
              <w:rPr>
                <w:rFonts w:ascii="Arial" w:eastAsia="Times New Roman" w:hAnsi="Arial" w:cs="Arial"/>
                <w:sz w:val="28"/>
                <w:szCs w:val="28"/>
              </w:rPr>
              <w:t>There would be no adverse impact on students from any equality category.</w:t>
            </w:r>
          </w:p>
        </w:tc>
      </w:tr>
      <w:tr w:rsidR="001E38D4" w:rsidRPr="00C8690F" w14:paraId="622C12CA" w14:textId="77777777" w:rsidTr="00EE606A">
        <w:tc>
          <w:tcPr>
            <w:tcW w:w="2689" w:type="dxa"/>
          </w:tcPr>
          <w:p w14:paraId="4BDF2E4A" w14:textId="6E26CE01" w:rsidR="001E38D4" w:rsidRPr="00C8690F" w:rsidRDefault="001E38D4" w:rsidP="001E38D4">
            <w:pPr>
              <w:rPr>
                <w:rFonts w:ascii="Arial" w:hAnsi="Arial" w:cs="Arial"/>
                <w:bCs/>
                <w:sz w:val="28"/>
                <w:szCs w:val="28"/>
              </w:rPr>
            </w:pPr>
            <w:r w:rsidRPr="00CA07A5">
              <w:rPr>
                <w:rFonts w:ascii="Arial" w:eastAsia="Calibri" w:hAnsi="Arial" w:cs="Arial"/>
                <w:sz w:val="28"/>
                <w:szCs w:val="28"/>
              </w:rPr>
              <w:t>Literacy and Numeracy Policy</w:t>
            </w:r>
          </w:p>
        </w:tc>
        <w:tc>
          <w:tcPr>
            <w:tcW w:w="4536" w:type="dxa"/>
          </w:tcPr>
          <w:p w14:paraId="61B9F299" w14:textId="77777777" w:rsidR="001E38D4" w:rsidRPr="00CA07A5" w:rsidRDefault="001E38D4" w:rsidP="001E38D4">
            <w:pPr>
              <w:rPr>
                <w:rFonts w:ascii="Arial" w:eastAsia="Times New Roman" w:hAnsi="Arial" w:cs="Arial"/>
                <w:b/>
                <w:bCs/>
                <w:sz w:val="28"/>
                <w:szCs w:val="28"/>
              </w:rPr>
            </w:pPr>
            <w:r w:rsidRPr="00CA07A5">
              <w:rPr>
                <w:rFonts w:ascii="Arial" w:eastAsia="Times New Roman" w:hAnsi="Arial" w:cs="Arial"/>
                <w:sz w:val="28"/>
                <w:szCs w:val="28"/>
              </w:rPr>
              <w:t>To raise student awareness from the point of admission and throughout the learner journey of the need to develop their Literacy and Numeracy skills.</w:t>
            </w:r>
          </w:p>
          <w:p w14:paraId="359CC9B3" w14:textId="77777777" w:rsidR="001E38D4" w:rsidRPr="00CA07A5" w:rsidRDefault="001E38D4" w:rsidP="001E38D4">
            <w:pPr>
              <w:rPr>
                <w:rFonts w:ascii="Arial" w:eastAsia="Times New Roman" w:hAnsi="Arial" w:cs="Arial"/>
                <w:b/>
                <w:bCs/>
                <w:sz w:val="28"/>
                <w:szCs w:val="28"/>
              </w:rPr>
            </w:pPr>
          </w:p>
          <w:p w14:paraId="5AF2A401" w14:textId="77777777" w:rsidR="001E38D4" w:rsidRPr="00CA07A5" w:rsidRDefault="001E38D4" w:rsidP="001E38D4">
            <w:pPr>
              <w:rPr>
                <w:rFonts w:ascii="Arial" w:eastAsia="Times New Roman" w:hAnsi="Arial" w:cs="Arial"/>
                <w:b/>
                <w:bCs/>
                <w:sz w:val="28"/>
                <w:szCs w:val="28"/>
              </w:rPr>
            </w:pPr>
            <w:r w:rsidRPr="00CA07A5">
              <w:rPr>
                <w:rFonts w:ascii="Arial" w:eastAsia="Times New Roman" w:hAnsi="Arial" w:cs="Arial"/>
                <w:sz w:val="28"/>
                <w:szCs w:val="28"/>
              </w:rPr>
              <w:t>To ensure that those students who have Literacy and Numeracy deficits have an opportunity to improve their skills and gain an appropriate qualification.</w:t>
            </w:r>
          </w:p>
          <w:p w14:paraId="298A9B3F" w14:textId="77777777" w:rsidR="001E38D4" w:rsidRPr="00CA07A5" w:rsidRDefault="001E38D4" w:rsidP="001E38D4">
            <w:pPr>
              <w:rPr>
                <w:rFonts w:ascii="Arial" w:eastAsia="Times New Roman" w:hAnsi="Arial" w:cs="Arial"/>
                <w:b/>
                <w:bCs/>
                <w:sz w:val="28"/>
                <w:szCs w:val="28"/>
              </w:rPr>
            </w:pPr>
          </w:p>
          <w:p w14:paraId="45729468" w14:textId="77777777" w:rsidR="001E38D4" w:rsidRPr="00CA07A5" w:rsidRDefault="001E38D4" w:rsidP="001E38D4">
            <w:pPr>
              <w:rPr>
                <w:rFonts w:ascii="Arial" w:eastAsia="Times New Roman" w:hAnsi="Arial" w:cs="Arial"/>
                <w:b/>
                <w:bCs/>
                <w:sz w:val="28"/>
                <w:szCs w:val="28"/>
              </w:rPr>
            </w:pPr>
            <w:r w:rsidRPr="00CA07A5">
              <w:rPr>
                <w:rFonts w:ascii="Arial" w:eastAsia="Times New Roman" w:hAnsi="Arial" w:cs="Arial"/>
                <w:sz w:val="28"/>
                <w:szCs w:val="28"/>
              </w:rPr>
              <w:t xml:space="preserve">To ensure that Literacy, Numeracy and digital skills development is embedded within vocational </w:t>
            </w:r>
            <w:r w:rsidRPr="00CA07A5">
              <w:rPr>
                <w:rFonts w:ascii="Arial" w:eastAsia="Times New Roman" w:hAnsi="Arial" w:cs="Arial"/>
                <w:sz w:val="28"/>
                <w:szCs w:val="28"/>
              </w:rPr>
              <w:lastRenderedPageBreak/>
              <w:t>programmes and that marking for improvement is effective.</w:t>
            </w:r>
          </w:p>
          <w:p w14:paraId="2A91CE89" w14:textId="77777777" w:rsidR="001E38D4" w:rsidRPr="00C8690F" w:rsidRDefault="001E38D4" w:rsidP="001E38D4">
            <w:pPr>
              <w:rPr>
                <w:rFonts w:ascii="Arial" w:eastAsia="Times New Roman" w:hAnsi="Arial" w:cs="Arial"/>
                <w:sz w:val="28"/>
                <w:szCs w:val="28"/>
              </w:rPr>
            </w:pPr>
          </w:p>
        </w:tc>
        <w:tc>
          <w:tcPr>
            <w:tcW w:w="2126" w:type="dxa"/>
          </w:tcPr>
          <w:p w14:paraId="36AD2062" w14:textId="57B42F6C"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Existing</w:t>
            </w:r>
          </w:p>
        </w:tc>
        <w:tc>
          <w:tcPr>
            <w:tcW w:w="1843" w:type="dxa"/>
          </w:tcPr>
          <w:p w14:paraId="2AC01570" w14:textId="368C33AD" w:rsidR="001E38D4" w:rsidRPr="00C8690F" w:rsidRDefault="001E38D4" w:rsidP="001E38D4">
            <w:pPr>
              <w:rPr>
                <w:rFonts w:ascii="Arial" w:hAnsi="Arial" w:cs="Arial"/>
                <w:bCs/>
                <w:sz w:val="28"/>
                <w:szCs w:val="28"/>
              </w:rPr>
            </w:pPr>
            <w:r>
              <w:rPr>
                <w:rFonts w:ascii="Arial" w:eastAsia="Calibri" w:hAnsi="Arial" w:cs="Arial"/>
                <w:bCs/>
                <w:sz w:val="28"/>
                <w:szCs w:val="28"/>
              </w:rPr>
              <w:t>25 March 2024</w:t>
            </w:r>
          </w:p>
        </w:tc>
        <w:tc>
          <w:tcPr>
            <w:tcW w:w="4307" w:type="dxa"/>
          </w:tcPr>
          <w:p w14:paraId="26032841" w14:textId="3BA74DD6" w:rsidR="001E38D4" w:rsidRPr="00C8690F" w:rsidRDefault="001E38D4" w:rsidP="001E38D4">
            <w:pPr>
              <w:rPr>
                <w:rFonts w:ascii="Arial" w:eastAsia="Times New Roman" w:hAnsi="Arial" w:cs="Arial"/>
                <w:sz w:val="28"/>
                <w:szCs w:val="28"/>
              </w:rPr>
            </w:pPr>
            <w:r w:rsidRPr="00CA07A5">
              <w:rPr>
                <w:rFonts w:ascii="Arial" w:eastAsia="Times New Roman" w:hAnsi="Arial" w:cs="Arial"/>
                <w:sz w:val="28"/>
                <w:szCs w:val="28"/>
              </w:rPr>
              <w:t>There would be no adverse impact on students from any equality category.</w:t>
            </w:r>
          </w:p>
        </w:tc>
      </w:tr>
      <w:tr w:rsidR="001E38D4" w:rsidRPr="00C8690F" w14:paraId="160C7C52" w14:textId="77777777" w:rsidTr="00EE606A">
        <w:tc>
          <w:tcPr>
            <w:tcW w:w="2689" w:type="dxa"/>
          </w:tcPr>
          <w:p w14:paraId="4A214D75" w14:textId="3BBB5459" w:rsidR="001E38D4" w:rsidRPr="00C8690F" w:rsidRDefault="001E38D4" w:rsidP="001E38D4">
            <w:pPr>
              <w:rPr>
                <w:rFonts w:ascii="Arial" w:hAnsi="Arial" w:cs="Arial"/>
                <w:bCs/>
                <w:sz w:val="28"/>
                <w:szCs w:val="28"/>
              </w:rPr>
            </w:pPr>
            <w:r w:rsidRPr="00A525D2">
              <w:rPr>
                <w:rFonts w:ascii="Arial" w:eastAsia="Calibri" w:hAnsi="Arial" w:cs="Arial"/>
                <w:sz w:val="28"/>
                <w:szCs w:val="28"/>
              </w:rPr>
              <w:t>Social Events Policy</w:t>
            </w:r>
          </w:p>
        </w:tc>
        <w:tc>
          <w:tcPr>
            <w:tcW w:w="4536" w:type="dxa"/>
          </w:tcPr>
          <w:p w14:paraId="1C9FB838" w14:textId="77777777" w:rsidR="001E38D4" w:rsidRPr="00A525D2" w:rsidRDefault="001E38D4" w:rsidP="001E38D4">
            <w:pPr>
              <w:rPr>
                <w:rFonts w:ascii="Arial" w:eastAsia="Times New Roman" w:hAnsi="Arial" w:cs="Arial"/>
                <w:b/>
                <w:bCs/>
                <w:sz w:val="28"/>
                <w:szCs w:val="28"/>
              </w:rPr>
            </w:pPr>
            <w:r w:rsidRPr="00A525D2">
              <w:rPr>
                <w:rFonts w:ascii="Arial" w:eastAsia="Times New Roman" w:hAnsi="Arial" w:cs="Arial"/>
                <w:sz w:val="28"/>
                <w:szCs w:val="28"/>
              </w:rPr>
              <w:t>To ensure all staff are aware of the requirements to adhere to the standards of behaviour expected in the normal course of day to day employment at social events whether organised by the College or not.</w:t>
            </w:r>
          </w:p>
          <w:p w14:paraId="367FBBB1" w14:textId="77777777" w:rsidR="001E38D4" w:rsidRPr="00C8690F" w:rsidRDefault="001E38D4" w:rsidP="001E38D4">
            <w:pPr>
              <w:rPr>
                <w:rFonts w:ascii="Arial" w:eastAsia="Times New Roman" w:hAnsi="Arial" w:cs="Arial"/>
                <w:sz w:val="28"/>
                <w:szCs w:val="28"/>
              </w:rPr>
            </w:pPr>
          </w:p>
        </w:tc>
        <w:tc>
          <w:tcPr>
            <w:tcW w:w="2126" w:type="dxa"/>
          </w:tcPr>
          <w:p w14:paraId="5D503F41" w14:textId="366B06AC" w:rsidR="001E38D4" w:rsidRPr="00C8690F" w:rsidRDefault="001E38D4" w:rsidP="001E38D4">
            <w:pPr>
              <w:rPr>
                <w:rFonts w:ascii="Arial" w:hAnsi="Arial" w:cs="Arial"/>
                <w:bCs/>
                <w:sz w:val="28"/>
                <w:szCs w:val="28"/>
              </w:rPr>
            </w:pPr>
            <w:r w:rsidRPr="00A525D2">
              <w:rPr>
                <w:rFonts w:ascii="Arial" w:eastAsia="Calibri" w:hAnsi="Arial" w:cs="Arial"/>
                <w:bCs/>
                <w:sz w:val="28"/>
                <w:szCs w:val="28"/>
              </w:rPr>
              <w:t>Existing</w:t>
            </w:r>
          </w:p>
        </w:tc>
        <w:tc>
          <w:tcPr>
            <w:tcW w:w="1843" w:type="dxa"/>
          </w:tcPr>
          <w:p w14:paraId="6A97852A" w14:textId="42EBD584" w:rsidR="001E38D4" w:rsidRPr="00C8690F" w:rsidRDefault="001E38D4" w:rsidP="001E38D4">
            <w:pPr>
              <w:rPr>
                <w:rFonts w:ascii="Arial" w:hAnsi="Arial" w:cs="Arial"/>
                <w:bCs/>
                <w:sz w:val="28"/>
                <w:szCs w:val="28"/>
              </w:rPr>
            </w:pPr>
            <w:r w:rsidRPr="00A525D2">
              <w:rPr>
                <w:rFonts w:ascii="Arial" w:eastAsia="Calibri" w:hAnsi="Arial" w:cs="Arial"/>
                <w:bCs/>
                <w:sz w:val="28"/>
                <w:szCs w:val="28"/>
              </w:rPr>
              <w:t>17 May 2024</w:t>
            </w:r>
          </w:p>
        </w:tc>
        <w:tc>
          <w:tcPr>
            <w:tcW w:w="4307" w:type="dxa"/>
          </w:tcPr>
          <w:p w14:paraId="51DC9351" w14:textId="6C6B0B68" w:rsidR="001E38D4" w:rsidRPr="00C8690F" w:rsidRDefault="001E38D4" w:rsidP="001E38D4">
            <w:pPr>
              <w:rPr>
                <w:rFonts w:ascii="Arial" w:eastAsia="Times New Roman" w:hAnsi="Arial" w:cs="Arial"/>
                <w:sz w:val="28"/>
                <w:szCs w:val="28"/>
              </w:rPr>
            </w:pPr>
            <w:r w:rsidRPr="00A525D2">
              <w:rPr>
                <w:rFonts w:ascii="Arial" w:eastAsia="Times New Roman" w:hAnsi="Arial" w:cs="Arial"/>
                <w:sz w:val="28"/>
                <w:szCs w:val="28"/>
              </w:rPr>
              <w:t>As the policy aims to provide all staff with guidance on standards of behaviour when attending college social events no equality issues were identified that warrant an EQIA.</w:t>
            </w:r>
          </w:p>
        </w:tc>
      </w:tr>
      <w:tr w:rsidR="001E38D4" w:rsidRPr="00C8690F" w14:paraId="35A64B88" w14:textId="77777777" w:rsidTr="00EE606A">
        <w:tc>
          <w:tcPr>
            <w:tcW w:w="2689" w:type="dxa"/>
          </w:tcPr>
          <w:p w14:paraId="4FD9ACAB" w14:textId="61A1888B" w:rsidR="001E38D4" w:rsidRPr="00C8690F" w:rsidRDefault="001E38D4" w:rsidP="001E38D4">
            <w:pPr>
              <w:rPr>
                <w:rFonts w:ascii="Arial" w:hAnsi="Arial" w:cs="Arial"/>
                <w:bCs/>
                <w:sz w:val="28"/>
                <w:szCs w:val="28"/>
              </w:rPr>
            </w:pPr>
            <w:r>
              <w:rPr>
                <w:rFonts w:ascii="Arial" w:eastAsia="Calibri" w:hAnsi="Arial" w:cs="Arial"/>
                <w:sz w:val="28"/>
                <w:szCs w:val="28"/>
              </w:rPr>
              <w:t>Admissions and Enrolments Policy</w:t>
            </w:r>
          </w:p>
        </w:tc>
        <w:tc>
          <w:tcPr>
            <w:tcW w:w="4536" w:type="dxa"/>
          </w:tcPr>
          <w:p w14:paraId="0D002EC4" w14:textId="77777777" w:rsidR="001E38D4" w:rsidRPr="00E57AA0" w:rsidRDefault="001E38D4" w:rsidP="001E38D4">
            <w:pPr>
              <w:rPr>
                <w:rFonts w:ascii="Arial" w:eastAsia="Times New Roman" w:hAnsi="Arial" w:cs="Arial"/>
                <w:sz w:val="28"/>
                <w:szCs w:val="28"/>
              </w:rPr>
            </w:pPr>
            <w:r w:rsidRPr="00E57AA0">
              <w:rPr>
                <w:rFonts w:ascii="Arial" w:eastAsia="Times New Roman" w:hAnsi="Arial" w:cs="Arial"/>
                <w:sz w:val="28"/>
                <w:szCs w:val="28"/>
              </w:rPr>
              <w:t xml:space="preserve">The aim of this Policy is to provide an admissions framework which ensures applicants access the course most 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w:t>
            </w:r>
            <w:r w:rsidRPr="00E57AA0">
              <w:rPr>
                <w:rFonts w:ascii="Arial" w:eastAsia="Times New Roman" w:hAnsi="Arial" w:cs="Arial"/>
                <w:sz w:val="28"/>
                <w:szCs w:val="28"/>
              </w:rPr>
              <w:lastRenderedPageBreak/>
              <w:t>interests, academic qualifications and potential.</w:t>
            </w:r>
          </w:p>
          <w:p w14:paraId="1087EA5D" w14:textId="77777777" w:rsidR="001E38D4" w:rsidRPr="00C8690F" w:rsidRDefault="001E38D4" w:rsidP="001E38D4">
            <w:pPr>
              <w:rPr>
                <w:rFonts w:ascii="Arial" w:eastAsia="Times New Roman" w:hAnsi="Arial" w:cs="Arial"/>
                <w:sz w:val="28"/>
                <w:szCs w:val="28"/>
              </w:rPr>
            </w:pPr>
          </w:p>
        </w:tc>
        <w:tc>
          <w:tcPr>
            <w:tcW w:w="2126" w:type="dxa"/>
          </w:tcPr>
          <w:p w14:paraId="4936B61F" w14:textId="5B0EC8C1" w:rsidR="001E38D4" w:rsidRPr="00C8690F" w:rsidRDefault="001E38D4" w:rsidP="001E38D4">
            <w:pPr>
              <w:rPr>
                <w:rFonts w:ascii="Arial" w:hAnsi="Arial" w:cs="Arial"/>
                <w:bCs/>
                <w:sz w:val="28"/>
                <w:szCs w:val="28"/>
              </w:rPr>
            </w:pPr>
            <w:r>
              <w:rPr>
                <w:rFonts w:ascii="Arial" w:eastAsia="Calibri" w:hAnsi="Arial" w:cs="Arial"/>
                <w:bCs/>
                <w:sz w:val="28"/>
                <w:szCs w:val="28"/>
              </w:rPr>
              <w:lastRenderedPageBreak/>
              <w:t>Existing</w:t>
            </w:r>
          </w:p>
        </w:tc>
        <w:tc>
          <w:tcPr>
            <w:tcW w:w="1843" w:type="dxa"/>
          </w:tcPr>
          <w:p w14:paraId="52F58FEA" w14:textId="61386CC0" w:rsidR="001E38D4" w:rsidRPr="00C8690F" w:rsidRDefault="001E38D4" w:rsidP="001E38D4">
            <w:pPr>
              <w:rPr>
                <w:rFonts w:ascii="Arial" w:hAnsi="Arial" w:cs="Arial"/>
                <w:bCs/>
                <w:sz w:val="28"/>
                <w:szCs w:val="28"/>
              </w:rPr>
            </w:pPr>
            <w:r>
              <w:rPr>
                <w:rFonts w:ascii="Arial" w:eastAsia="Calibri" w:hAnsi="Arial" w:cs="Arial"/>
                <w:bCs/>
                <w:sz w:val="28"/>
                <w:szCs w:val="28"/>
              </w:rPr>
              <w:t>22 May 2024</w:t>
            </w:r>
          </w:p>
        </w:tc>
        <w:tc>
          <w:tcPr>
            <w:tcW w:w="4307" w:type="dxa"/>
          </w:tcPr>
          <w:p w14:paraId="319ED6E1" w14:textId="4CB0FD62" w:rsidR="001E38D4" w:rsidRPr="00C8690F" w:rsidRDefault="001E38D4" w:rsidP="001E38D4">
            <w:pPr>
              <w:rPr>
                <w:rFonts w:ascii="Arial" w:eastAsia="Times New Roman" w:hAnsi="Arial" w:cs="Arial"/>
                <w:sz w:val="28"/>
                <w:szCs w:val="28"/>
              </w:rPr>
            </w:pPr>
            <w:r w:rsidRPr="00E57AA0">
              <w:rPr>
                <w:rFonts w:ascii="Arial" w:eastAsia="Times New Roman" w:hAnsi="Arial" w:cs="Arial"/>
                <w:sz w:val="28"/>
                <w:szCs w:val="28"/>
              </w:rPr>
              <w:t>Policy has no adverse impact on any of the equality categories. The policy aims to provide guidance on the enrolment of all students, regardless of religious belief, political opinion, racial group, age, marital status, sexual orientation, gender, disability or whether they have dependants.  The policy itself can be provided in alternative formats where required to assist those whose first language is not English and those who have a disability</w:t>
            </w:r>
            <w:r w:rsidRPr="00E57AA0">
              <w:rPr>
                <w:rFonts w:ascii="Arial" w:eastAsia="Times New Roman" w:hAnsi="Arial" w:cs="Arial"/>
                <w:sz w:val="28"/>
                <w:szCs w:val="28"/>
              </w:rPr>
              <w:tab/>
            </w:r>
          </w:p>
        </w:tc>
      </w:tr>
      <w:tr w:rsidR="001E38D4" w:rsidRPr="00BB6E6D" w14:paraId="1119E20E" w14:textId="77777777" w:rsidTr="00EE606A">
        <w:tc>
          <w:tcPr>
            <w:tcW w:w="2689" w:type="dxa"/>
          </w:tcPr>
          <w:p w14:paraId="560AF2C4" w14:textId="3CF56734" w:rsidR="001E38D4" w:rsidRPr="00BB6E6D" w:rsidRDefault="001E38D4" w:rsidP="001E38D4">
            <w:pPr>
              <w:rPr>
                <w:rFonts w:ascii="Arial" w:eastAsia="Calibri" w:hAnsi="Arial" w:cs="Arial"/>
                <w:bCs/>
                <w:sz w:val="28"/>
                <w:szCs w:val="28"/>
              </w:rPr>
            </w:pPr>
            <w:r>
              <w:rPr>
                <w:rFonts w:ascii="Arial" w:eastAsia="Calibri" w:hAnsi="Arial" w:cs="Arial"/>
                <w:sz w:val="28"/>
                <w:szCs w:val="28"/>
              </w:rPr>
              <w:t>Fire Safety Policy</w:t>
            </w:r>
          </w:p>
        </w:tc>
        <w:tc>
          <w:tcPr>
            <w:tcW w:w="4536" w:type="dxa"/>
          </w:tcPr>
          <w:p w14:paraId="2D84FE1F" w14:textId="77777777" w:rsidR="001E38D4" w:rsidRPr="000437CD" w:rsidRDefault="001E38D4" w:rsidP="001E38D4">
            <w:pPr>
              <w:rPr>
                <w:rFonts w:ascii="Arial" w:eastAsia="Times New Roman" w:hAnsi="Arial" w:cs="Arial"/>
                <w:bCs/>
                <w:sz w:val="28"/>
                <w:szCs w:val="28"/>
              </w:rPr>
            </w:pPr>
            <w:r w:rsidRPr="000437CD">
              <w:rPr>
                <w:rFonts w:ascii="Arial" w:eastAsia="Times New Roman" w:hAnsi="Arial" w:cs="Arial"/>
                <w:bCs/>
                <w:sz w:val="28"/>
                <w:szCs w:val="28"/>
              </w:rPr>
              <w:t xml:space="preserve">Ensure that the College complies with all current legislation.  To manage the safe evacuation of all staff/students in the event of an emergency/fire. </w:t>
            </w:r>
          </w:p>
          <w:p w14:paraId="7D101FE4" w14:textId="3CA9BA24" w:rsidR="001E38D4" w:rsidRPr="00BB6E6D" w:rsidRDefault="001E38D4" w:rsidP="001E38D4">
            <w:pPr>
              <w:rPr>
                <w:rFonts w:ascii="Arial" w:eastAsia="Calibri" w:hAnsi="Arial" w:cs="Arial"/>
                <w:bCs/>
                <w:sz w:val="28"/>
                <w:szCs w:val="28"/>
              </w:rPr>
            </w:pPr>
          </w:p>
        </w:tc>
        <w:tc>
          <w:tcPr>
            <w:tcW w:w="2126" w:type="dxa"/>
          </w:tcPr>
          <w:p w14:paraId="6EA47419" w14:textId="6215C8FF" w:rsidR="001E38D4" w:rsidRPr="00BB6E6D" w:rsidRDefault="001E38D4" w:rsidP="001E38D4">
            <w:pPr>
              <w:rPr>
                <w:rFonts w:ascii="Arial" w:eastAsia="Calibri" w:hAnsi="Arial" w:cs="Arial"/>
                <w:bCs/>
                <w:sz w:val="28"/>
                <w:szCs w:val="28"/>
              </w:rPr>
            </w:pPr>
            <w:r>
              <w:rPr>
                <w:rFonts w:ascii="Arial" w:eastAsia="Calibri" w:hAnsi="Arial" w:cs="Arial"/>
                <w:bCs/>
                <w:sz w:val="28"/>
                <w:szCs w:val="28"/>
              </w:rPr>
              <w:t>Revised</w:t>
            </w:r>
          </w:p>
        </w:tc>
        <w:tc>
          <w:tcPr>
            <w:tcW w:w="1843" w:type="dxa"/>
          </w:tcPr>
          <w:p w14:paraId="3606D01B" w14:textId="78CCC164" w:rsidR="001E38D4" w:rsidRPr="00BB6E6D" w:rsidRDefault="001E38D4" w:rsidP="001E38D4">
            <w:pPr>
              <w:rPr>
                <w:rFonts w:ascii="Arial" w:eastAsia="Calibri" w:hAnsi="Arial" w:cs="Arial"/>
                <w:bCs/>
                <w:sz w:val="28"/>
                <w:szCs w:val="28"/>
              </w:rPr>
            </w:pPr>
            <w:r>
              <w:rPr>
                <w:rFonts w:ascii="Arial" w:eastAsia="Calibri" w:hAnsi="Arial" w:cs="Arial"/>
                <w:bCs/>
                <w:sz w:val="28"/>
                <w:szCs w:val="28"/>
              </w:rPr>
              <w:t>23 May 2024</w:t>
            </w:r>
          </w:p>
        </w:tc>
        <w:tc>
          <w:tcPr>
            <w:tcW w:w="4307" w:type="dxa"/>
          </w:tcPr>
          <w:p w14:paraId="3E6A5A60" w14:textId="6224029A" w:rsidR="001E38D4" w:rsidRPr="00BB6E6D" w:rsidRDefault="001E38D4" w:rsidP="001E38D4">
            <w:pPr>
              <w:rPr>
                <w:rFonts w:ascii="Arial" w:eastAsia="Calibri" w:hAnsi="Arial" w:cs="Arial"/>
                <w:bCs/>
                <w:sz w:val="28"/>
                <w:szCs w:val="28"/>
              </w:rPr>
            </w:pPr>
            <w:r w:rsidRPr="000437CD">
              <w:rPr>
                <w:rFonts w:ascii="Arial" w:eastAsia="Times New Roman" w:hAnsi="Arial" w:cs="Arial"/>
                <w:sz w:val="28"/>
                <w:szCs w:val="28"/>
              </w:rPr>
              <w:t>No impact on any of the Section 75 equality categories</w:t>
            </w:r>
          </w:p>
        </w:tc>
      </w:tr>
      <w:tr w:rsidR="001E38D4" w:rsidRPr="00453A4C" w14:paraId="5EE4F348" w14:textId="77777777" w:rsidTr="00EE606A">
        <w:tc>
          <w:tcPr>
            <w:tcW w:w="2689" w:type="dxa"/>
          </w:tcPr>
          <w:p w14:paraId="2901EA03" w14:textId="1A84AFBB" w:rsidR="001E38D4" w:rsidRPr="00453A4C" w:rsidRDefault="001E38D4" w:rsidP="001E38D4">
            <w:pPr>
              <w:rPr>
                <w:rFonts w:ascii="Arial" w:eastAsia="Calibri" w:hAnsi="Arial" w:cs="Arial"/>
                <w:bCs/>
                <w:sz w:val="28"/>
                <w:szCs w:val="28"/>
              </w:rPr>
            </w:pPr>
            <w:r>
              <w:rPr>
                <w:rFonts w:ascii="Arial" w:eastAsia="Calibri" w:hAnsi="Arial" w:cs="Arial"/>
                <w:sz w:val="28"/>
                <w:szCs w:val="28"/>
              </w:rPr>
              <w:t>Visitors Policy</w:t>
            </w:r>
          </w:p>
        </w:tc>
        <w:tc>
          <w:tcPr>
            <w:tcW w:w="4536" w:type="dxa"/>
          </w:tcPr>
          <w:p w14:paraId="6F564DFB" w14:textId="77777777" w:rsidR="001E38D4" w:rsidRPr="00195A0B" w:rsidRDefault="001E38D4" w:rsidP="001E38D4">
            <w:pPr>
              <w:rPr>
                <w:rFonts w:ascii="Arial" w:eastAsia="Times New Roman" w:hAnsi="Arial" w:cs="Arial"/>
                <w:bCs/>
                <w:sz w:val="28"/>
                <w:szCs w:val="28"/>
              </w:rPr>
            </w:pPr>
            <w:r w:rsidRPr="00195A0B">
              <w:rPr>
                <w:rFonts w:ascii="Arial" w:eastAsia="Times New Roman" w:hAnsi="Arial" w:cs="Arial"/>
                <w:bCs/>
                <w:sz w:val="28"/>
                <w:szCs w:val="28"/>
              </w:rPr>
              <w:t xml:space="preserve">The key objective of this policy is to have in place a clear protocol and procedure for the admittance of external visitors to the college which is understood by all staff, governors, visitors and parents/carers and confirms to Safeguarding guidelines.  </w:t>
            </w:r>
          </w:p>
          <w:p w14:paraId="15A1EAE9" w14:textId="77777777" w:rsidR="001E38D4" w:rsidRPr="00453A4C" w:rsidRDefault="001E38D4" w:rsidP="001E38D4">
            <w:pPr>
              <w:rPr>
                <w:rFonts w:ascii="Arial" w:eastAsia="Calibri" w:hAnsi="Arial" w:cs="Arial"/>
                <w:bCs/>
                <w:sz w:val="28"/>
                <w:szCs w:val="28"/>
              </w:rPr>
            </w:pPr>
          </w:p>
        </w:tc>
        <w:tc>
          <w:tcPr>
            <w:tcW w:w="2126" w:type="dxa"/>
          </w:tcPr>
          <w:p w14:paraId="7FBDA5BD" w14:textId="5CFA8719" w:rsidR="001E38D4" w:rsidRPr="00453A4C" w:rsidRDefault="001E38D4" w:rsidP="001E38D4">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298C2D3C" w14:textId="121DC019" w:rsidR="001E38D4" w:rsidRPr="00453A4C" w:rsidRDefault="001E38D4" w:rsidP="001E38D4">
            <w:pPr>
              <w:rPr>
                <w:rFonts w:ascii="Arial" w:eastAsia="Calibri" w:hAnsi="Arial" w:cs="Arial"/>
                <w:bCs/>
                <w:sz w:val="28"/>
                <w:szCs w:val="28"/>
              </w:rPr>
            </w:pPr>
            <w:r>
              <w:rPr>
                <w:rFonts w:ascii="Arial" w:eastAsia="Calibri" w:hAnsi="Arial" w:cs="Arial"/>
                <w:bCs/>
                <w:sz w:val="28"/>
                <w:szCs w:val="28"/>
              </w:rPr>
              <w:t>28 May 2024</w:t>
            </w:r>
          </w:p>
        </w:tc>
        <w:tc>
          <w:tcPr>
            <w:tcW w:w="4307" w:type="dxa"/>
          </w:tcPr>
          <w:p w14:paraId="01B02E18" w14:textId="1A5F35C8" w:rsidR="001E38D4" w:rsidRPr="00453A4C" w:rsidRDefault="001E38D4" w:rsidP="001E38D4">
            <w:pPr>
              <w:rPr>
                <w:rFonts w:ascii="Arial" w:eastAsia="Calibri" w:hAnsi="Arial" w:cs="Arial"/>
                <w:bCs/>
                <w:sz w:val="28"/>
                <w:szCs w:val="28"/>
              </w:rPr>
            </w:pPr>
            <w:r w:rsidRPr="00195A0B">
              <w:rPr>
                <w:rFonts w:ascii="Arial" w:eastAsia="Times New Roman" w:hAnsi="Arial" w:cs="Arial"/>
                <w:sz w:val="28"/>
                <w:szCs w:val="28"/>
              </w:rPr>
              <w:t>The Policy does not impact on any staff member/ student or other visitor to the college.  It outlines the process involved in ensuring access/egress is compliant.</w:t>
            </w:r>
          </w:p>
        </w:tc>
      </w:tr>
      <w:tr w:rsidR="001E38D4" w:rsidRPr="00621732" w14:paraId="62D99A16" w14:textId="77777777" w:rsidTr="00EE606A">
        <w:tc>
          <w:tcPr>
            <w:tcW w:w="2689" w:type="dxa"/>
          </w:tcPr>
          <w:p w14:paraId="10560394" w14:textId="519F040F" w:rsidR="001E38D4" w:rsidRPr="00621732" w:rsidRDefault="001E38D4" w:rsidP="001E38D4">
            <w:pPr>
              <w:rPr>
                <w:rFonts w:ascii="Arial" w:eastAsia="Calibri" w:hAnsi="Arial" w:cs="Arial"/>
                <w:bCs/>
                <w:sz w:val="28"/>
                <w:szCs w:val="28"/>
              </w:rPr>
            </w:pPr>
            <w:r>
              <w:rPr>
                <w:rFonts w:ascii="Arial" w:eastAsia="Calibri" w:hAnsi="Arial" w:cs="Arial"/>
                <w:sz w:val="28"/>
                <w:szCs w:val="28"/>
              </w:rPr>
              <w:t>Data Classifications Policy</w:t>
            </w:r>
          </w:p>
        </w:tc>
        <w:tc>
          <w:tcPr>
            <w:tcW w:w="4536" w:type="dxa"/>
          </w:tcPr>
          <w:p w14:paraId="5C6B9B73" w14:textId="77777777" w:rsidR="001E38D4" w:rsidRPr="008166F6" w:rsidRDefault="001E38D4" w:rsidP="001E38D4">
            <w:pPr>
              <w:rPr>
                <w:rFonts w:ascii="Arial" w:eastAsia="Times New Roman" w:hAnsi="Arial" w:cs="Arial"/>
                <w:sz w:val="28"/>
                <w:szCs w:val="28"/>
              </w:rPr>
            </w:pPr>
            <w:r w:rsidRPr="008166F6">
              <w:rPr>
                <w:rFonts w:ascii="Arial" w:eastAsia="Times New Roman" w:hAnsi="Arial" w:cs="Arial"/>
                <w:sz w:val="28"/>
                <w:szCs w:val="28"/>
              </w:rPr>
              <w:t xml:space="preserve">The policy aims to assist staff to apply the correct classification to sensitive or classified business information.  The policy outlines the different levels of document classification and their relevant subsets.  The level of classification will determine how information is shared and accessed to ensure it </w:t>
            </w:r>
            <w:r w:rsidRPr="008166F6">
              <w:rPr>
                <w:rFonts w:ascii="Arial" w:eastAsia="Times New Roman" w:hAnsi="Arial" w:cs="Arial"/>
                <w:sz w:val="28"/>
                <w:szCs w:val="28"/>
              </w:rPr>
              <w:lastRenderedPageBreak/>
              <w:t>is handing securely.  This will offer further protection to individuals’ personal data and for commercially sensitive documentation.  The classifications are also applied to the Colleges electronic documentation to ensure correct classification, determine how information should be shared, implementing system controls and preventing unauthorised access to personal or commercially sensitive data.</w:t>
            </w:r>
          </w:p>
          <w:p w14:paraId="34B37686" w14:textId="77777777" w:rsidR="001E38D4" w:rsidRPr="00621732" w:rsidRDefault="001E38D4" w:rsidP="001E38D4">
            <w:pPr>
              <w:rPr>
                <w:rFonts w:ascii="Arial" w:eastAsia="Times New Roman" w:hAnsi="Arial" w:cs="Arial"/>
                <w:sz w:val="28"/>
                <w:szCs w:val="28"/>
              </w:rPr>
            </w:pPr>
          </w:p>
        </w:tc>
        <w:tc>
          <w:tcPr>
            <w:tcW w:w="2126" w:type="dxa"/>
          </w:tcPr>
          <w:p w14:paraId="63D6C985" w14:textId="2737691D" w:rsidR="001E38D4" w:rsidRPr="00621732" w:rsidRDefault="001E38D4" w:rsidP="001E38D4">
            <w:pPr>
              <w:rPr>
                <w:rFonts w:ascii="Arial" w:eastAsia="Calibri" w:hAnsi="Arial" w:cs="Arial"/>
                <w:bCs/>
                <w:sz w:val="28"/>
                <w:szCs w:val="28"/>
              </w:rPr>
            </w:pPr>
            <w:r>
              <w:rPr>
                <w:rFonts w:ascii="Arial" w:eastAsia="Calibri" w:hAnsi="Arial" w:cs="Arial"/>
                <w:bCs/>
                <w:sz w:val="28"/>
                <w:szCs w:val="28"/>
              </w:rPr>
              <w:lastRenderedPageBreak/>
              <w:t>Revised</w:t>
            </w:r>
          </w:p>
        </w:tc>
        <w:tc>
          <w:tcPr>
            <w:tcW w:w="1843" w:type="dxa"/>
          </w:tcPr>
          <w:p w14:paraId="41FDE129" w14:textId="13C84B50" w:rsidR="001E38D4" w:rsidRPr="00621732" w:rsidRDefault="001E38D4" w:rsidP="001E38D4">
            <w:pPr>
              <w:rPr>
                <w:rFonts w:ascii="Arial" w:eastAsia="Calibri" w:hAnsi="Arial" w:cs="Arial"/>
                <w:bCs/>
                <w:sz w:val="28"/>
                <w:szCs w:val="28"/>
              </w:rPr>
            </w:pPr>
            <w:r>
              <w:rPr>
                <w:rFonts w:ascii="Arial" w:eastAsia="Calibri" w:hAnsi="Arial" w:cs="Arial"/>
                <w:bCs/>
                <w:sz w:val="28"/>
                <w:szCs w:val="28"/>
              </w:rPr>
              <w:t>31 May 2024</w:t>
            </w:r>
          </w:p>
        </w:tc>
        <w:tc>
          <w:tcPr>
            <w:tcW w:w="4307" w:type="dxa"/>
          </w:tcPr>
          <w:p w14:paraId="05FE045F" w14:textId="77777777" w:rsidR="001E38D4" w:rsidRPr="008166F6" w:rsidRDefault="001E38D4" w:rsidP="001E38D4">
            <w:pPr>
              <w:rPr>
                <w:rFonts w:ascii="Arial" w:eastAsia="Times New Roman" w:hAnsi="Arial" w:cs="Arial"/>
                <w:sz w:val="28"/>
                <w:szCs w:val="28"/>
              </w:rPr>
            </w:pPr>
            <w:r w:rsidRPr="008166F6">
              <w:rPr>
                <w:rFonts w:ascii="Arial" w:eastAsia="Times New Roman" w:hAnsi="Arial" w:cs="Arial"/>
                <w:sz w:val="28"/>
                <w:szCs w:val="28"/>
              </w:rPr>
              <w:t>Not required as this policy has no adverse impact on any of the s.75 categories</w:t>
            </w:r>
          </w:p>
          <w:p w14:paraId="43B3C6AC" w14:textId="597AFE30" w:rsidR="001E38D4" w:rsidRPr="00621732" w:rsidRDefault="001E38D4" w:rsidP="001E38D4">
            <w:pPr>
              <w:rPr>
                <w:rFonts w:ascii="Arial" w:eastAsia="Times New Roman" w:hAnsi="Arial" w:cs="Arial"/>
                <w:sz w:val="28"/>
                <w:szCs w:val="28"/>
              </w:rPr>
            </w:pPr>
          </w:p>
        </w:tc>
      </w:tr>
      <w:tr w:rsidR="001E38D4" w:rsidRPr="00621732" w14:paraId="1DAF7C1C" w14:textId="77777777" w:rsidTr="00EE606A">
        <w:tc>
          <w:tcPr>
            <w:tcW w:w="2689" w:type="dxa"/>
          </w:tcPr>
          <w:p w14:paraId="00D483E1" w14:textId="7CFA6ED9" w:rsidR="001E38D4" w:rsidRPr="00621732" w:rsidRDefault="001E38D4" w:rsidP="001E38D4">
            <w:pPr>
              <w:rPr>
                <w:rFonts w:ascii="Arial" w:eastAsia="Calibri" w:hAnsi="Arial" w:cs="Arial"/>
                <w:bCs/>
                <w:sz w:val="28"/>
                <w:szCs w:val="28"/>
              </w:rPr>
            </w:pPr>
            <w:r>
              <w:rPr>
                <w:rFonts w:ascii="Arial" w:eastAsia="Calibri" w:hAnsi="Arial" w:cs="Arial"/>
                <w:sz w:val="28"/>
                <w:szCs w:val="28"/>
              </w:rPr>
              <w:t>Public Information Guidelines</w:t>
            </w:r>
          </w:p>
        </w:tc>
        <w:tc>
          <w:tcPr>
            <w:tcW w:w="4536" w:type="dxa"/>
          </w:tcPr>
          <w:p w14:paraId="2E7B7FD5" w14:textId="77777777" w:rsidR="001E38D4" w:rsidRPr="008166F6" w:rsidRDefault="001E38D4" w:rsidP="001E38D4">
            <w:pPr>
              <w:rPr>
                <w:rFonts w:ascii="Arial" w:eastAsia="Times New Roman" w:hAnsi="Arial" w:cs="Arial"/>
                <w:sz w:val="28"/>
                <w:szCs w:val="28"/>
              </w:rPr>
            </w:pPr>
            <w:r w:rsidRPr="008166F6">
              <w:rPr>
                <w:rFonts w:ascii="Arial" w:eastAsia="Times New Roman" w:hAnsi="Arial" w:cs="Arial"/>
                <w:sz w:val="28"/>
                <w:szCs w:val="28"/>
              </w:rPr>
              <w:t>The aim of the guidelines is to ensure the college publishes information, which is accurate, fit for purpose, accessible, timely and legally compliant, to enable the public to engage with the College.  In an increasing number of cases, the publicising of this information is mandatory to meet statutory, regular or professional requirements.</w:t>
            </w:r>
          </w:p>
          <w:p w14:paraId="28B8FA65" w14:textId="77777777" w:rsidR="001E38D4" w:rsidRPr="00621732" w:rsidRDefault="001E38D4" w:rsidP="001E38D4">
            <w:pPr>
              <w:rPr>
                <w:rFonts w:ascii="Arial" w:eastAsia="Times New Roman" w:hAnsi="Arial" w:cs="Arial"/>
                <w:sz w:val="28"/>
                <w:szCs w:val="28"/>
              </w:rPr>
            </w:pPr>
          </w:p>
        </w:tc>
        <w:tc>
          <w:tcPr>
            <w:tcW w:w="2126" w:type="dxa"/>
          </w:tcPr>
          <w:p w14:paraId="5B6ABFB1" w14:textId="52E3D1BD" w:rsidR="001E38D4" w:rsidRDefault="001E38D4" w:rsidP="001E38D4">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2948E2B0" w14:textId="08F224D1" w:rsidR="001E38D4" w:rsidRDefault="001E38D4" w:rsidP="001E38D4">
            <w:pPr>
              <w:rPr>
                <w:rFonts w:ascii="Arial" w:eastAsia="Calibri" w:hAnsi="Arial" w:cs="Arial"/>
                <w:bCs/>
                <w:sz w:val="28"/>
                <w:szCs w:val="28"/>
              </w:rPr>
            </w:pPr>
            <w:r>
              <w:rPr>
                <w:rFonts w:ascii="Arial" w:eastAsia="Calibri" w:hAnsi="Arial" w:cs="Arial"/>
                <w:bCs/>
                <w:sz w:val="28"/>
                <w:szCs w:val="28"/>
              </w:rPr>
              <w:t>31 May 2024</w:t>
            </w:r>
          </w:p>
        </w:tc>
        <w:tc>
          <w:tcPr>
            <w:tcW w:w="4307" w:type="dxa"/>
          </w:tcPr>
          <w:p w14:paraId="6C2D374D" w14:textId="4C7B21A5" w:rsidR="001E38D4" w:rsidRPr="00621732" w:rsidRDefault="001E38D4" w:rsidP="001E38D4">
            <w:pPr>
              <w:rPr>
                <w:rFonts w:ascii="Arial" w:eastAsia="Times New Roman" w:hAnsi="Arial" w:cs="Arial"/>
                <w:sz w:val="28"/>
                <w:szCs w:val="28"/>
              </w:rPr>
            </w:pPr>
            <w:r w:rsidRPr="008166F6">
              <w:rPr>
                <w:rFonts w:ascii="Arial" w:eastAsia="Times New Roman" w:hAnsi="Arial" w:cs="Arial"/>
                <w:sz w:val="28"/>
                <w:szCs w:val="28"/>
              </w:rPr>
              <w:t>Policy has no impact on any of the Section 75 equality categories</w:t>
            </w:r>
          </w:p>
        </w:tc>
      </w:tr>
      <w:tr w:rsidR="001E38D4" w:rsidRPr="00621732" w14:paraId="47F17073" w14:textId="77777777" w:rsidTr="00EE606A">
        <w:tc>
          <w:tcPr>
            <w:tcW w:w="2689" w:type="dxa"/>
          </w:tcPr>
          <w:p w14:paraId="703910D1" w14:textId="2AC687DE" w:rsidR="001E38D4" w:rsidRDefault="001E38D4" w:rsidP="001E38D4">
            <w:pPr>
              <w:rPr>
                <w:rFonts w:ascii="Arial" w:eastAsia="Calibri" w:hAnsi="Arial" w:cs="Arial"/>
                <w:bCs/>
                <w:sz w:val="28"/>
                <w:szCs w:val="28"/>
              </w:rPr>
            </w:pPr>
            <w:r>
              <w:rPr>
                <w:rFonts w:ascii="Arial" w:eastAsia="Calibri" w:hAnsi="Arial" w:cs="Arial"/>
                <w:sz w:val="28"/>
                <w:szCs w:val="28"/>
              </w:rPr>
              <w:lastRenderedPageBreak/>
              <w:t>Data Protection Handbook (Sector)</w:t>
            </w:r>
          </w:p>
        </w:tc>
        <w:tc>
          <w:tcPr>
            <w:tcW w:w="4536" w:type="dxa"/>
          </w:tcPr>
          <w:p w14:paraId="3837E8E0" w14:textId="1D5709B8" w:rsidR="001E38D4" w:rsidRPr="00621732" w:rsidRDefault="001E38D4" w:rsidP="001E38D4">
            <w:pPr>
              <w:rPr>
                <w:rFonts w:ascii="Arial" w:eastAsia="Times New Roman" w:hAnsi="Arial" w:cs="Arial"/>
                <w:sz w:val="28"/>
                <w:szCs w:val="28"/>
              </w:rPr>
            </w:pPr>
            <w:r w:rsidRPr="008166F6">
              <w:rPr>
                <w:rFonts w:ascii="Arial" w:eastAsia="Times New Roman" w:hAnsi="Arial" w:cs="Arial"/>
                <w:sz w:val="28"/>
                <w:szCs w:val="28"/>
              </w:rPr>
              <w:t xml:space="preserve">The Data Protection Handbook has been written to compliment the Data Protection Policy (and all related Data Protection policies, eg, Data Breach Management Policy, Data in Transit Policy, etc).  It serves as a primary reference tool to assist the North West Regional College (and other FE Colleges’) staff on compliance with Data Protection legislation.  </w:t>
            </w:r>
          </w:p>
        </w:tc>
        <w:tc>
          <w:tcPr>
            <w:tcW w:w="2126" w:type="dxa"/>
          </w:tcPr>
          <w:p w14:paraId="53EDB7EF" w14:textId="2F1CA8EB" w:rsidR="001E38D4" w:rsidRDefault="001E38D4" w:rsidP="001E38D4">
            <w:pPr>
              <w:rPr>
                <w:rFonts w:ascii="Arial" w:eastAsia="Calibri" w:hAnsi="Arial" w:cs="Arial"/>
                <w:bCs/>
                <w:sz w:val="28"/>
                <w:szCs w:val="28"/>
              </w:rPr>
            </w:pPr>
            <w:r>
              <w:rPr>
                <w:rFonts w:ascii="Arial" w:eastAsia="Calibri" w:hAnsi="Arial" w:cs="Arial"/>
                <w:bCs/>
                <w:sz w:val="28"/>
                <w:szCs w:val="28"/>
              </w:rPr>
              <w:t>Revised</w:t>
            </w:r>
          </w:p>
        </w:tc>
        <w:tc>
          <w:tcPr>
            <w:tcW w:w="1843" w:type="dxa"/>
          </w:tcPr>
          <w:p w14:paraId="61B62E81" w14:textId="79890760" w:rsidR="001E38D4" w:rsidRDefault="001E38D4" w:rsidP="001E38D4">
            <w:pPr>
              <w:rPr>
                <w:rFonts w:ascii="Arial" w:eastAsia="Calibri" w:hAnsi="Arial" w:cs="Arial"/>
                <w:bCs/>
                <w:sz w:val="28"/>
                <w:szCs w:val="28"/>
              </w:rPr>
            </w:pPr>
            <w:r>
              <w:rPr>
                <w:rFonts w:ascii="Arial" w:eastAsia="Calibri" w:hAnsi="Arial" w:cs="Arial"/>
                <w:bCs/>
                <w:sz w:val="28"/>
                <w:szCs w:val="28"/>
              </w:rPr>
              <w:t>31 May 2024</w:t>
            </w:r>
          </w:p>
        </w:tc>
        <w:tc>
          <w:tcPr>
            <w:tcW w:w="4307" w:type="dxa"/>
          </w:tcPr>
          <w:p w14:paraId="2522ED2C" w14:textId="18ECDD12" w:rsidR="001E38D4" w:rsidRPr="00621732" w:rsidRDefault="001E38D4" w:rsidP="001E38D4">
            <w:pPr>
              <w:rPr>
                <w:rFonts w:ascii="Arial" w:eastAsia="Times New Roman" w:hAnsi="Arial" w:cs="Arial"/>
                <w:sz w:val="28"/>
                <w:szCs w:val="28"/>
              </w:rPr>
            </w:pPr>
            <w:r w:rsidRPr="00BF1B0C">
              <w:rPr>
                <w:rFonts w:ascii="Arial" w:eastAsia="Times New Roman" w:hAnsi="Arial" w:cs="Arial"/>
                <w:sz w:val="28"/>
                <w:szCs w:val="28"/>
              </w:rPr>
              <w:t>The Data Protection Policy is a legislative requirement and has no impact on any of the Section 75 equality categories.  The handbook was developed for FE College staff to ensure compliance with data protection legislation.</w:t>
            </w:r>
          </w:p>
        </w:tc>
      </w:tr>
      <w:tr w:rsidR="00EE606A" w:rsidRPr="00621732" w14:paraId="186D8118" w14:textId="77777777" w:rsidTr="00EE606A">
        <w:tc>
          <w:tcPr>
            <w:tcW w:w="2689" w:type="dxa"/>
          </w:tcPr>
          <w:p w14:paraId="2A8A7A2F" w14:textId="21EE4B2B" w:rsidR="00EE606A" w:rsidRDefault="00EE606A" w:rsidP="00EE606A">
            <w:pPr>
              <w:rPr>
                <w:rFonts w:ascii="Arial" w:eastAsia="Calibri" w:hAnsi="Arial" w:cs="Arial"/>
                <w:sz w:val="28"/>
                <w:szCs w:val="28"/>
              </w:rPr>
            </w:pPr>
            <w:r>
              <w:rPr>
                <w:rFonts w:ascii="Arial" w:eastAsia="Calibri" w:hAnsi="Arial" w:cs="Arial"/>
                <w:sz w:val="28"/>
                <w:szCs w:val="28"/>
              </w:rPr>
              <w:t>Good Relations Policy</w:t>
            </w:r>
          </w:p>
        </w:tc>
        <w:tc>
          <w:tcPr>
            <w:tcW w:w="4536" w:type="dxa"/>
          </w:tcPr>
          <w:p w14:paraId="4DC6640F" w14:textId="77777777" w:rsidR="00EE606A" w:rsidRPr="00FA05E8" w:rsidRDefault="00EE606A" w:rsidP="00EE606A">
            <w:pPr>
              <w:rPr>
                <w:rFonts w:ascii="Arial" w:eastAsia="Times New Roman" w:hAnsi="Arial" w:cs="Arial"/>
                <w:b/>
                <w:bCs/>
                <w:sz w:val="28"/>
                <w:szCs w:val="28"/>
              </w:rPr>
            </w:pPr>
            <w:r w:rsidRPr="00FA05E8">
              <w:rPr>
                <w:rFonts w:ascii="Arial" w:eastAsia="Times New Roman" w:hAnsi="Arial" w:cs="Arial"/>
                <w:sz w:val="28"/>
                <w:szCs w:val="28"/>
              </w:rPr>
              <w:t>The aims of this Policy are to ensure that equity and respect for difference are placed at the heart of the College’s structures, systems and culture; and to go beyond complying with legislation by ensuring organisational commitment to the principles and practices of equity, diversity and interdependence.</w:t>
            </w:r>
          </w:p>
          <w:p w14:paraId="1D7E198B" w14:textId="77777777" w:rsidR="00EE606A" w:rsidRPr="008166F6" w:rsidRDefault="00EE606A" w:rsidP="00EE606A">
            <w:pPr>
              <w:rPr>
                <w:rFonts w:ascii="Arial" w:eastAsia="Times New Roman" w:hAnsi="Arial" w:cs="Arial"/>
                <w:sz w:val="28"/>
                <w:szCs w:val="28"/>
              </w:rPr>
            </w:pPr>
          </w:p>
        </w:tc>
        <w:tc>
          <w:tcPr>
            <w:tcW w:w="2126" w:type="dxa"/>
          </w:tcPr>
          <w:p w14:paraId="09A6B361" w14:textId="4EF974D1" w:rsidR="00EE606A" w:rsidRDefault="00EE606A" w:rsidP="00EE606A">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5B3C4776" w14:textId="53036485" w:rsidR="00EE606A" w:rsidRDefault="00EE606A" w:rsidP="00EE606A">
            <w:pPr>
              <w:rPr>
                <w:rFonts w:ascii="Arial" w:eastAsia="Calibri" w:hAnsi="Arial" w:cs="Arial"/>
                <w:bCs/>
                <w:sz w:val="28"/>
                <w:szCs w:val="28"/>
              </w:rPr>
            </w:pPr>
            <w:r>
              <w:rPr>
                <w:rFonts w:ascii="Arial" w:eastAsia="Calibri" w:hAnsi="Arial" w:cs="Arial"/>
                <w:bCs/>
                <w:sz w:val="28"/>
                <w:szCs w:val="28"/>
              </w:rPr>
              <w:t>5 August 2024</w:t>
            </w:r>
          </w:p>
        </w:tc>
        <w:tc>
          <w:tcPr>
            <w:tcW w:w="4307" w:type="dxa"/>
          </w:tcPr>
          <w:p w14:paraId="328E4EB0" w14:textId="4434200D" w:rsidR="00EE606A" w:rsidRPr="00BF1B0C" w:rsidRDefault="00EE606A" w:rsidP="00EE606A">
            <w:pPr>
              <w:rPr>
                <w:rFonts w:ascii="Arial" w:eastAsia="Times New Roman" w:hAnsi="Arial" w:cs="Arial"/>
                <w:sz w:val="28"/>
                <w:szCs w:val="28"/>
              </w:rPr>
            </w:pPr>
            <w:r w:rsidRPr="00FA05E8">
              <w:rPr>
                <w:rFonts w:ascii="Arial" w:eastAsia="Times New Roman" w:hAnsi="Arial" w:cs="Arial"/>
                <w:sz w:val="28"/>
                <w:szCs w:val="28"/>
              </w:rPr>
              <w:t>There is no adverse impact as the Policy outlines the college’s plan to treat all employees, students and stakeholders with respect and dignity.  Also, the College will seek to provide a positive learning and working environment, free from political, religious or racial discrimination, harassment or victimisation</w:t>
            </w:r>
          </w:p>
        </w:tc>
      </w:tr>
      <w:tr w:rsidR="00EE606A" w:rsidRPr="00621732" w14:paraId="70FA17BE" w14:textId="77777777" w:rsidTr="00EE606A">
        <w:tc>
          <w:tcPr>
            <w:tcW w:w="2689" w:type="dxa"/>
          </w:tcPr>
          <w:p w14:paraId="22FE9D69" w14:textId="203E5531" w:rsidR="00EE606A" w:rsidRDefault="00EE606A" w:rsidP="00EE606A">
            <w:pPr>
              <w:rPr>
                <w:rFonts w:ascii="Arial" w:eastAsia="Calibri" w:hAnsi="Arial" w:cs="Arial"/>
                <w:sz w:val="28"/>
                <w:szCs w:val="28"/>
              </w:rPr>
            </w:pPr>
            <w:r>
              <w:rPr>
                <w:rFonts w:ascii="Arial" w:eastAsia="Calibri" w:hAnsi="Arial" w:cs="Arial"/>
                <w:sz w:val="28"/>
                <w:szCs w:val="28"/>
              </w:rPr>
              <w:t>Race Equality Policy</w:t>
            </w:r>
          </w:p>
        </w:tc>
        <w:tc>
          <w:tcPr>
            <w:tcW w:w="4536" w:type="dxa"/>
          </w:tcPr>
          <w:p w14:paraId="1CE989EE" w14:textId="1256FC77" w:rsidR="00EE606A" w:rsidRPr="00FA05E8" w:rsidRDefault="00EE606A" w:rsidP="00EE606A">
            <w:pPr>
              <w:rPr>
                <w:rFonts w:ascii="Arial" w:eastAsia="Times New Roman" w:hAnsi="Arial" w:cs="Arial"/>
                <w:sz w:val="28"/>
                <w:szCs w:val="28"/>
              </w:rPr>
            </w:pPr>
            <w:r w:rsidRPr="00C631D8">
              <w:rPr>
                <w:rFonts w:ascii="Arial" w:eastAsia="Times New Roman" w:hAnsi="Arial" w:cs="Arial"/>
                <w:sz w:val="28"/>
                <w:szCs w:val="28"/>
              </w:rPr>
              <w:t>The aim of the policy is to promote equality on the grounds of race and to create a working and learning environment based on positive relations.</w:t>
            </w:r>
          </w:p>
        </w:tc>
        <w:tc>
          <w:tcPr>
            <w:tcW w:w="2126" w:type="dxa"/>
          </w:tcPr>
          <w:p w14:paraId="465D3F8F" w14:textId="2E201588" w:rsidR="00EE606A" w:rsidRDefault="00EE606A" w:rsidP="00EE606A">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025C3176" w14:textId="1FE6D401" w:rsidR="00EE606A" w:rsidRDefault="00EE606A" w:rsidP="00EE606A">
            <w:pPr>
              <w:rPr>
                <w:rFonts w:ascii="Arial" w:eastAsia="Calibri" w:hAnsi="Arial" w:cs="Arial"/>
                <w:bCs/>
                <w:sz w:val="28"/>
                <w:szCs w:val="28"/>
              </w:rPr>
            </w:pPr>
            <w:r>
              <w:rPr>
                <w:rFonts w:ascii="Arial" w:eastAsia="Calibri" w:hAnsi="Arial" w:cs="Arial"/>
                <w:bCs/>
                <w:sz w:val="28"/>
                <w:szCs w:val="28"/>
              </w:rPr>
              <w:t>5 August 2024</w:t>
            </w:r>
          </w:p>
        </w:tc>
        <w:tc>
          <w:tcPr>
            <w:tcW w:w="4307" w:type="dxa"/>
          </w:tcPr>
          <w:p w14:paraId="25E22D8C" w14:textId="755FFCC8" w:rsidR="00EE606A" w:rsidRPr="00FA05E8" w:rsidRDefault="00EE606A" w:rsidP="00EE606A">
            <w:pPr>
              <w:rPr>
                <w:rFonts w:ascii="Arial" w:eastAsia="Times New Roman" w:hAnsi="Arial" w:cs="Arial"/>
                <w:sz w:val="28"/>
                <w:szCs w:val="28"/>
              </w:rPr>
            </w:pPr>
            <w:r w:rsidRPr="00031575">
              <w:rPr>
                <w:rFonts w:ascii="Arial" w:eastAsia="Times New Roman" w:hAnsi="Arial" w:cs="Arial"/>
                <w:sz w:val="28"/>
                <w:szCs w:val="28"/>
              </w:rPr>
              <w:t xml:space="preserve">There is no adverse impact as the Policy outlines the college’s plan to treat all staff, students and applicants with respect and dignity, and seek to provide a </w:t>
            </w:r>
            <w:r w:rsidRPr="00031575">
              <w:rPr>
                <w:rFonts w:ascii="Arial" w:eastAsia="Times New Roman" w:hAnsi="Arial" w:cs="Arial"/>
                <w:sz w:val="28"/>
                <w:szCs w:val="28"/>
              </w:rPr>
              <w:lastRenderedPageBreak/>
              <w:t xml:space="preserve">positive working and learning environment free from racial discrimination, harassment or victimisation.  </w:t>
            </w:r>
          </w:p>
        </w:tc>
      </w:tr>
      <w:tr w:rsidR="00EE606A" w:rsidRPr="00621732" w14:paraId="11376E19" w14:textId="77777777" w:rsidTr="00EE606A">
        <w:tc>
          <w:tcPr>
            <w:tcW w:w="2689" w:type="dxa"/>
          </w:tcPr>
          <w:p w14:paraId="4B39AFF1" w14:textId="76C1BC90" w:rsidR="00EE606A" w:rsidRDefault="00EE606A" w:rsidP="00EE606A">
            <w:pPr>
              <w:rPr>
                <w:rFonts w:ascii="Arial" w:eastAsia="Calibri" w:hAnsi="Arial" w:cs="Arial"/>
                <w:sz w:val="28"/>
                <w:szCs w:val="28"/>
              </w:rPr>
            </w:pPr>
            <w:r w:rsidRPr="00FA6BBA">
              <w:rPr>
                <w:rFonts w:ascii="Arial" w:eastAsia="Calibri" w:hAnsi="Arial" w:cs="Arial"/>
                <w:sz w:val="28"/>
                <w:szCs w:val="28"/>
              </w:rPr>
              <w:lastRenderedPageBreak/>
              <w:t>Student Period Dignity Guidance for Staff</w:t>
            </w:r>
          </w:p>
        </w:tc>
        <w:tc>
          <w:tcPr>
            <w:tcW w:w="4536" w:type="dxa"/>
          </w:tcPr>
          <w:p w14:paraId="016BD415" w14:textId="77777777" w:rsidR="00EE606A" w:rsidRPr="00FA6BBA" w:rsidRDefault="00EE606A" w:rsidP="00EE606A">
            <w:pPr>
              <w:rPr>
                <w:rFonts w:ascii="Arial" w:eastAsia="Times New Roman" w:hAnsi="Arial" w:cs="Arial"/>
                <w:sz w:val="28"/>
                <w:szCs w:val="28"/>
              </w:rPr>
            </w:pPr>
            <w:r w:rsidRPr="00FA6BBA">
              <w:rPr>
                <w:rFonts w:ascii="Arial" w:eastAsia="Times New Roman" w:hAnsi="Arial" w:cs="Arial"/>
                <w:sz w:val="28"/>
                <w:szCs w:val="28"/>
              </w:rPr>
              <w:t>The aims of the policy are</w:t>
            </w:r>
          </w:p>
          <w:p w14:paraId="20B3CF2C" w14:textId="77777777" w:rsidR="00EE606A" w:rsidRPr="00FA6BBA" w:rsidRDefault="00EE606A" w:rsidP="00EE606A">
            <w:pPr>
              <w:numPr>
                <w:ilvl w:val="0"/>
                <w:numId w:val="6"/>
              </w:numPr>
              <w:rPr>
                <w:rFonts w:ascii="Arial" w:eastAsia="Times New Roman" w:hAnsi="Arial" w:cs="Arial"/>
                <w:sz w:val="28"/>
                <w:szCs w:val="28"/>
              </w:rPr>
            </w:pPr>
            <w:r w:rsidRPr="00FA6BBA">
              <w:rPr>
                <w:rFonts w:ascii="Arial" w:eastAsia="Times New Roman" w:hAnsi="Arial" w:cs="Arial"/>
                <w:sz w:val="28"/>
                <w:szCs w:val="28"/>
              </w:rPr>
              <w:t>ensure that students, staff and parents/carers understand the term ‘period dignity’;</w:t>
            </w:r>
          </w:p>
          <w:p w14:paraId="2D1F7E8A" w14:textId="77777777" w:rsidR="00EE606A" w:rsidRPr="00FA6BBA" w:rsidRDefault="00EE606A" w:rsidP="00EE606A">
            <w:pPr>
              <w:numPr>
                <w:ilvl w:val="0"/>
                <w:numId w:val="6"/>
              </w:numPr>
              <w:rPr>
                <w:rFonts w:ascii="Arial" w:eastAsia="Times New Roman" w:hAnsi="Arial" w:cs="Arial"/>
                <w:sz w:val="28"/>
                <w:szCs w:val="28"/>
              </w:rPr>
            </w:pPr>
            <w:r w:rsidRPr="00FA6BBA">
              <w:rPr>
                <w:rFonts w:ascii="Arial" w:eastAsia="Times New Roman" w:hAnsi="Arial" w:cs="Arial"/>
                <w:sz w:val="28"/>
                <w:szCs w:val="28"/>
              </w:rPr>
              <w:t>promote period dignity in the College and ensure that everyone who needs them has free access to period products;</w:t>
            </w:r>
          </w:p>
          <w:p w14:paraId="2C4631EA" w14:textId="77777777" w:rsidR="00EE606A" w:rsidRPr="00FA6BBA" w:rsidRDefault="00EE606A" w:rsidP="00EE606A">
            <w:pPr>
              <w:numPr>
                <w:ilvl w:val="0"/>
                <w:numId w:val="6"/>
              </w:numPr>
              <w:rPr>
                <w:rFonts w:ascii="Arial" w:eastAsia="Times New Roman" w:hAnsi="Arial" w:cs="Arial"/>
                <w:sz w:val="28"/>
                <w:szCs w:val="28"/>
              </w:rPr>
            </w:pPr>
            <w:r w:rsidRPr="00FA6BBA">
              <w:rPr>
                <w:rFonts w:ascii="Arial" w:eastAsia="Times New Roman" w:hAnsi="Arial" w:cs="Arial"/>
                <w:sz w:val="28"/>
                <w:szCs w:val="28"/>
              </w:rPr>
              <w:t>ensure that all students, staff and parents/guardians understand the impact of periods on the emotional, mental, social and educational well-being of students;</w:t>
            </w:r>
          </w:p>
          <w:p w14:paraId="1BF59B90" w14:textId="77777777" w:rsidR="00EE606A" w:rsidRPr="00FA6BBA" w:rsidRDefault="00EE606A" w:rsidP="00EE606A">
            <w:pPr>
              <w:numPr>
                <w:ilvl w:val="0"/>
                <w:numId w:val="6"/>
              </w:numPr>
              <w:rPr>
                <w:rFonts w:ascii="Arial" w:eastAsia="Times New Roman" w:hAnsi="Arial" w:cs="Arial"/>
                <w:sz w:val="28"/>
                <w:szCs w:val="28"/>
              </w:rPr>
            </w:pPr>
            <w:r w:rsidRPr="00FA6BBA">
              <w:rPr>
                <w:rFonts w:ascii="Arial" w:eastAsia="Times New Roman" w:hAnsi="Arial" w:cs="Arial"/>
                <w:sz w:val="28"/>
                <w:szCs w:val="28"/>
              </w:rPr>
              <w:t>enable students to achieve their potential by reducing any barriers they may experience due to periods;</w:t>
            </w:r>
          </w:p>
          <w:p w14:paraId="385DB253" w14:textId="77777777" w:rsidR="00EE606A" w:rsidRPr="00FA6BBA" w:rsidRDefault="00EE606A" w:rsidP="00EE606A">
            <w:pPr>
              <w:numPr>
                <w:ilvl w:val="0"/>
                <w:numId w:val="6"/>
              </w:numPr>
              <w:rPr>
                <w:rFonts w:ascii="Arial" w:eastAsia="Times New Roman" w:hAnsi="Arial" w:cs="Arial"/>
                <w:sz w:val="28"/>
                <w:szCs w:val="28"/>
              </w:rPr>
            </w:pPr>
            <w:r w:rsidRPr="00FA6BBA">
              <w:rPr>
                <w:rFonts w:ascii="Arial" w:eastAsia="Times New Roman" w:hAnsi="Arial" w:cs="Arial"/>
                <w:sz w:val="28"/>
                <w:szCs w:val="28"/>
              </w:rPr>
              <w:t>reduce stigma/taboo in relation to periods by providing all students with information on periods;</w:t>
            </w:r>
          </w:p>
          <w:p w14:paraId="7D8EF586" w14:textId="77777777" w:rsidR="00EE606A" w:rsidRPr="00FA6BBA" w:rsidRDefault="00EE606A" w:rsidP="00EE606A">
            <w:pPr>
              <w:numPr>
                <w:ilvl w:val="0"/>
                <w:numId w:val="6"/>
              </w:numPr>
              <w:rPr>
                <w:rFonts w:ascii="Arial" w:eastAsia="Times New Roman" w:hAnsi="Arial" w:cs="Arial"/>
                <w:sz w:val="28"/>
                <w:szCs w:val="28"/>
              </w:rPr>
            </w:pPr>
            <w:r w:rsidRPr="00FA6BBA">
              <w:rPr>
                <w:rFonts w:ascii="Arial" w:eastAsia="Times New Roman" w:hAnsi="Arial" w:cs="Arial"/>
                <w:sz w:val="28"/>
                <w:szCs w:val="28"/>
              </w:rPr>
              <w:lastRenderedPageBreak/>
              <w:t>have a positive impact on student confidence, well-being, attendance and attainment.</w:t>
            </w:r>
          </w:p>
          <w:p w14:paraId="7F1F7C99" w14:textId="77777777" w:rsidR="00EE606A" w:rsidRPr="00C631D8" w:rsidRDefault="00EE606A" w:rsidP="00EE606A">
            <w:pPr>
              <w:rPr>
                <w:rFonts w:ascii="Arial" w:eastAsia="Times New Roman" w:hAnsi="Arial" w:cs="Arial"/>
                <w:sz w:val="28"/>
                <w:szCs w:val="28"/>
              </w:rPr>
            </w:pPr>
          </w:p>
        </w:tc>
        <w:tc>
          <w:tcPr>
            <w:tcW w:w="2126" w:type="dxa"/>
          </w:tcPr>
          <w:p w14:paraId="75FC07CB" w14:textId="706E1641" w:rsidR="00EE606A" w:rsidRDefault="00EE606A" w:rsidP="00EE606A">
            <w:pPr>
              <w:rPr>
                <w:rFonts w:ascii="Arial" w:eastAsia="Calibri" w:hAnsi="Arial" w:cs="Arial"/>
                <w:bCs/>
                <w:sz w:val="28"/>
                <w:szCs w:val="28"/>
              </w:rPr>
            </w:pPr>
            <w:r>
              <w:rPr>
                <w:rFonts w:ascii="Arial" w:eastAsia="Calibri" w:hAnsi="Arial" w:cs="Arial"/>
                <w:bCs/>
                <w:sz w:val="28"/>
                <w:szCs w:val="28"/>
              </w:rPr>
              <w:lastRenderedPageBreak/>
              <w:t>Existing</w:t>
            </w:r>
          </w:p>
        </w:tc>
        <w:tc>
          <w:tcPr>
            <w:tcW w:w="1843" w:type="dxa"/>
          </w:tcPr>
          <w:p w14:paraId="60C3EDA8" w14:textId="4A58B020" w:rsidR="00EE606A" w:rsidRDefault="00EE606A" w:rsidP="00EE606A">
            <w:pPr>
              <w:rPr>
                <w:rFonts w:ascii="Arial" w:eastAsia="Calibri" w:hAnsi="Arial" w:cs="Arial"/>
                <w:bCs/>
                <w:sz w:val="28"/>
                <w:szCs w:val="28"/>
              </w:rPr>
            </w:pPr>
            <w:r>
              <w:rPr>
                <w:rFonts w:ascii="Arial" w:eastAsia="Calibri" w:hAnsi="Arial" w:cs="Arial"/>
                <w:bCs/>
                <w:sz w:val="28"/>
                <w:szCs w:val="28"/>
              </w:rPr>
              <w:t>5 August 2024</w:t>
            </w:r>
          </w:p>
        </w:tc>
        <w:tc>
          <w:tcPr>
            <w:tcW w:w="4307" w:type="dxa"/>
          </w:tcPr>
          <w:p w14:paraId="57812A0F" w14:textId="4769A6D9" w:rsidR="00EE606A" w:rsidRPr="00031575" w:rsidRDefault="00EE606A" w:rsidP="00EE606A">
            <w:pPr>
              <w:rPr>
                <w:rFonts w:ascii="Arial" w:eastAsia="Times New Roman" w:hAnsi="Arial" w:cs="Arial"/>
                <w:sz w:val="28"/>
                <w:szCs w:val="28"/>
              </w:rPr>
            </w:pPr>
            <w:r w:rsidRPr="006628AD">
              <w:rPr>
                <w:rFonts w:ascii="Arial" w:eastAsia="Times New Roman" w:hAnsi="Arial" w:cs="Arial"/>
                <w:color w:val="000000" w:themeColor="text1"/>
                <w:sz w:val="28"/>
                <w:szCs w:val="28"/>
              </w:rPr>
              <w:t>The aim of the policy is to support students and offer guidance in relation to period dignity in the College</w:t>
            </w:r>
            <w:r w:rsidRPr="006628AD">
              <w:rPr>
                <w:rFonts w:ascii="Arial" w:eastAsia="Times New Roman" w:hAnsi="Arial" w:cs="Arial"/>
                <w:sz w:val="28"/>
                <w:szCs w:val="28"/>
              </w:rPr>
              <w:t xml:space="preserve"> </w:t>
            </w:r>
            <w:r w:rsidRPr="006628AD">
              <w:rPr>
                <w:rFonts w:ascii="Arial" w:eastAsia="Times New Roman" w:hAnsi="Arial" w:cs="Arial"/>
                <w:color w:val="000000" w:themeColor="text1"/>
                <w:sz w:val="28"/>
                <w:szCs w:val="28"/>
              </w:rPr>
              <w:t xml:space="preserve">regardless of </w:t>
            </w:r>
            <w:r>
              <w:rPr>
                <w:rFonts w:ascii="Arial" w:eastAsia="Times New Roman" w:hAnsi="Arial" w:cs="Arial"/>
                <w:color w:val="000000" w:themeColor="text1"/>
                <w:sz w:val="28"/>
                <w:szCs w:val="28"/>
              </w:rPr>
              <w:t>having a disability.</w:t>
            </w:r>
          </w:p>
        </w:tc>
      </w:tr>
      <w:tr w:rsidR="00EE606A" w:rsidRPr="00621732" w14:paraId="5B6FAECA" w14:textId="77777777" w:rsidTr="00EE606A">
        <w:tc>
          <w:tcPr>
            <w:tcW w:w="2689" w:type="dxa"/>
          </w:tcPr>
          <w:p w14:paraId="743754A5" w14:textId="165C2B44" w:rsidR="00EE606A" w:rsidRPr="00FA6BBA" w:rsidRDefault="00EE606A" w:rsidP="00EE606A">
            <w:pPr>
              <w:rPr>
                <w:rFonts w:ascii="Arial" w:eastAsia="Calibri" w:hAnsi="Arial" w:cs="Arial"/>
                <w:sz w:val="28"/>
                <w:szCs w:val="28"/>
              </w:rPr>
            </w:pPr>
            <w:r>
              <w:rPr>
                <w:rFonts w:ascii="Arial" w:eastAsia="Calibri" w:hAnsi="Arial" w:cs="Arial"/>
                <w:sz w:val="28"/>
                <w:szCs w:val="28"/>
              </w:rPr>
              <w:t>Deaf Awareness Resource Pack</w:t>
            </w:r>
          </w:p>
        </w:tc>
        <w:tc>
          <w:tcPr>
            <w:tcW w:w="4536" w:type="dxa"/>
          </w:tcPr>
          <w:p w14:paraId="09B7292B" w14:textId="68F481FA" w:rsidR="00EE606A" w:rsidRPr="00FA6BBA" w:rsidRDefault="00EE606A" w:rsidP="00EE606A">
            <w:pPr>
              <w:rPr>
                <w:rFonts w:ascii="Arial" w:eastAsia="Times New Roman" w:hAnsi="Arial" w:cs="Arial"/>
                <w:sz w:val="28"/>
                <w:szCs w:val="28"/>
              </w:rPr>
            </w:pPr>
            <w:r w:rsidRPr="000E04AB">
              <w:rPr>
                <w:rFonts w:ascii="Arial" w:eastAsia="Times New Roman" w:hAnsi="Arial" w:cs="Arial"/>
                <w:sz w:val="28"/>
                <w:szCs w:val="28"/>
              </w:rPr>
              <w:t>To provide support for staff and students in relation to deaf awareness (was part of the Louder than Words Chartermark which is no longer in existence</w:t>
            </w:r>
            <w:r>
              <w:rPr>
                <w:rFonts w:ascii="Arial" w:eastAsia="Times New Roman" w:hAnsi="Arial" w:cs="Arial"/>
                <w:sz w:val="28"/>
                <w:szCs w:val="28"/>
              </w:rPr>
              <w:t>)</w:t>
            </w:r>
            <w:r w:rsidRPr="000E04AB">
              <w:rPr>
                <w:rFonts w:ascii="Arial" w:eastAsia="Times New Roman" w:hAnsi="Arial" w:cs="Arial"/>
                <w:sz w:val="28"/>
                <w:szCs w:val="28"/>
              </w:rPr>
              <w:t xml:space="preserve">.  </w:t>
            </w:r>
          </w:p>
        </w:tc>
        <w:tc>
          <w:tcPr>
            <w:tcW w:w="2126" w:type="dxa"/>
          </w:tcPr>
          <w:p w14:paraId="52B30766" w14:textId="072B4F75" w:rsidR="00EE606A" w:rsidRDefault="00EE606A" w:rsidP="00EE606A">
            <w:pPr>
              <w:rPr>
                <w:rFonts w:ascii="Arial" w:eastAsia="Calibri" w:hAnsi="Arial" w:cs="Arial"/>
                <w:bCs/>
                <w:sz w:val="28"/>
                <w:szCs w:val="28"/>
              </w:rPr>
            </w:pPr>
            <w:r>
              <w:rPr>
                <w:rFonts w:ascii="Arial" w:eastAsia="Calibri" w:hAnsi="Arial" w:cs="Arial"/>
                <w:bCs/>
                <w:sz w:val="28"/>
                <w:szCs w:val="28"/>
              </w:rPr>
              <w:t>Existing</w:t>
            </w:r>
          </w:p>
        </w:tc>
        <w:tc>
          <w:tcPr>
            <w:tcW w:w="1843" w:type="dxa"/>
          </w:tcPr>
          <w:p w14:paraId="392FB769" w14:textId="2393E3BE" w:rsidR="00EE606A" w:rsidRDefault="00EE606A" w:rsidP="00EE606A">
            <w:pPr>
              <w:rPr>
                <w:rFonts w:ascii="Arial" w:eastAsia="Calibri" w:hAnsi="Arial" w:cs="Arial"/>
                <w:bCs/>
                <w:sz w:val="28"/>
                <w:szCs w:val="28"/>
              </w:rPr>
            </w:pPr>
            <w:r>
              <w:rPr>
                <w:rFonts w:ascii="Arial" w:eastAsia="Calibri" w:hAnsi="Arial" w:cs="Arial"/>
                <w:bCs/>
                <w:sz w:val="28"/>
                <w:szCs w:val="28"/>
              </w:rPr>
              <w:t>7 August 2024</w:t>
            </w:r>
          </w:p>
        </w:tc>
        <w:tc>
          <w:tcPr>
            <w:tcW w:w="4307" w:type="dxa"/>
          </w:tcPr>
          <w:p w14:paraId="769C0B70" w14:textId="7B94B840" w:rsidR="00EE606A" w:rsidRPr="006628AD" w:rsidRDefault="00EE606A" w:rsidP="00EE606A">
            <w:pPr>
              <w:rPr>
                <w:rFonts w:ascii="Arial" w:eastAsia="Times New Roman" w:hAnsi="Arial" w:cs="Arial"/>
                <w:color w:val="000000" w:themeColor="text1"/>
                <w:sz w:val="28"/>
                <w:szCs w:val="28"/>
              </w:rPr>
            </w:pPr>
            <w:r w:rsidRPr="000E04AB">
              <w:rPr>
                <w:rFonts w:ascii="Arial" w:eastAsia="Times New Roman" w:hAnsi="Arial" w:cs="Arial"/>
                <w:sz w:val="28"/>
                <w:szCs w:val="28"/>
              </w:rPr>
              <w:t>No impact on any of the nine equality categories.  The guidance supports the availability of resources to help people who are deaf or hard of hearing.</w:t>
            </w:r>
          </w:p>
        </w:tc>
      </w:tr>
      <w:tr w:rsidR="00EE606A" w:rsidRPr="00621732" w14:paraId="0D16220F" w14:textId="77777777" w:rsidTr="00EE606A">
        <w:tc>
          <w:tcPr>
            <w:tcW w:w="2689" w:type="dxa"/>
          </w:tcPr>
          <w:p w14:paraId="1AF3CA28" w14:textId="681F56E3" w:rsidR="00EE606A" w:rsidRDefault="00EE606A" w:rsidP="00EE606A">
            <w:pPr>
              <w:rPr>
                <w:rFonts w:ascii="Arial" w:eastAsia="Calibri" w:hAnsi="Arial" w:cs="Arial"/>
                <w:sz w:val="28"/>
                <w:szCs w:val="28"/>
              </w:rPr>
            </w:pPr>
            <w:r w:rsidRPr="005F01FE">
              <w:rPr>
                <w:rFonts w:ascii="Arial" w:eastAsia="Calibri" w:hAnsi="Arial" w:cs="Arial"/>
                <w:sz w:val="28"/>
                <w:szCs w:val="28"/>
              </w:rPr>
              <w:t>Basement Store Procedures</w:t>
            </w:r>
          </w:p>
        </w:tc>
        <w:tc>
          <w:tcPr>
            <w:tcW w:w="4536" w:type="dxa"/>
          </w:tcPr>
          <w:p w14:paraId="15551F61" w14:textId="77777777" w:rsidR="00EE606A" w:rsidRPr="005F01FE" w:rsidRDefault="00EE606A" w:rsidP="00EE606A">
            <w:pPr>
              <w:rPr>
                <w:rFonts w:ascii="Arial" w:eastAsia="Times New Roman" w:hAnsi="Arial" w:cs="Arial"/>
                <w:sz w:val="28"/>
                <w:szCs w:val="28"/>
              </w:rPr>
            </w:pPr>
            <w:r w:rsidRPr="005F01FE">
              <w:rPr>
                <w:rFonts w:ascii="Arial" w:eastAsia="Times New Roman" w:hAnsi="Arial" w:cs="Arial"/>
                <w:sz w:val="28"/>
                <w:szCs w:val="28"/>
              </w:rPr>
              <w:t>The aim of the policy is to facilitate a secure location for the archiving of records for as long as they are required to support College Operations.</w:t>
            </w:r>
          </w:p>
          <w:p w14:paraId="159F270B" w14:textId="77777777" w:rsidR="00EE606A" w:rsidRPr="000E04AB" w:rsidRDefault="00EE606A" w:rsidP="00EE606A">
            <w:pPr>
              <w:rPr>
                <w:rFonts w:ascii="Arial" w:eastAsia="Times New Roman" w:hAnsi="Arial" w:cs="Arial"/>
                <w:sz w:val="28"/>
                <w:szCs w:val="28"/>
              </w:rPr>
            </w:pPr>
          </w:p>
        </w:tc>
        <w:tc>
          <w:tcPr>
            <w:tcW w:w="2126" w:type="dxa"/>
          </w:tcPr>
          <w:p w14:paraId="15A9818D" w14:textId="7DA188B4" w:rsidR="00EE606A" w:rsidRDefault="00EE606A" w:rsidP="00EE606A">
            <w:pPr>
              <w:rPr>
                <w:rFonts w:ascii="Arial" w:eastAsia="Calibri" w:hAnsi="Arial" w:cs="Arial"/>
                <w:bCs/>
                <w:sz w:val="28"/>
                <w:szCs w:val="28"/>
              </w:rPr>
            </w:pPr>
            <w:r>
              <w:rPr>
                <w:rFonts w:ascii="Arial" w:eastAsia="Calibri" w:hAnsi="Arial" w:cs="Arial"/>
                <w:bCs/>
                <w:sz w:val="28"/>
                <w:szCs w:val="28"/>
              </w:rPr>
              <w:t>Revised</w:t>
            </w:r>
          </w:p>
        </w:tc>
        <w:tc>
          <w:tcPr>
            <w:tcW w:w="1843" w:type="dxa"/>
          </w:tcPr>
          <w:p w14:paraId="22DBCCAD" w14:textId="390651A2" w:rsidR="00EE606A" w:rsidRDefault="00EE606A" w:rsidP="00EE606A">
            <w:pPr>
              <w:rPr>
                <w:rFonts w:ascii="Arial" w:eastAsia="Calibri" w:hAnsi="Arial" w:cs="Arial"/>
                <w:bCs/>
                <w:sz w:val="28"/>
                <w:szCs w:val="28"/>
              </w:rPr>
            </w:pPr>
            <w:r>
              <w:rPr>
                <w:rFonts w:ascii="Arial" w:eastAsia="Calibri" w:hAnsi="Arial" w:cs="Arial"/>
                <w:bCs/>
                <w:sz w:val="28"/>
                <w:szCs w:val="28"/>
              </w:rPr>
              <w:t>13 August 2024</w:t>
            </w:r>
          </w:p>
        </w:tc>
        <w:tc>
          <w:tcPr>
            <w:tcW w:w="4307" w:type="dxa"/>
          </w:tcPr>
          <w:p w14:paraId="6547C324" w14:textId="42769196" w:rsidR="00EE606A" w:rsidRPr="000E04AB" w:rsidRDefault="00EE606A" w:rsidP="00EE606A">
            <w:pPr>
              <w:rPr>
                <w:rFonts w:ascii="Arial" w:eastAsia="Times New Roman" w:hAnsi="Arial" w:cs="Arial"/>
                <w:sz w:val="28"/>
                <w:szCs w:val="28"/>
              </w:rPr>
            </w:pPr>
            <w:r w:rsidRPr="005F01FE">
              <w:rPr>
                <w:rFonts w:ascii="Arial" w:eastAsia="Times New Roman" w:hAnsi="Arial" w:cs="Arial"/>
                <w:sz w:val="28"/>
                <w:szCs w:val="28"/>
              </w:rPr>
              <w:t>The aim of the procedure is to provide guidance in relation to the correct process in archiving departmental/section documents regardless of any of Section 75 equality data</w:t>
            </w:r>
            <w:r>
              <w:rPr>
                <w:rFonts w:ascii="Arial" w:eastAsia="Times New Roman" w:hAnsi="Arial" w:cs="Arial"/>
                <w:sz w:val="28"/>
                <w:szCs w:val="28"/>
              </w:rPr>
              <w:t>.</w:t>
            </w:r>
          </w:p>
        </w:tc>
      </w:tr>
      <w:tr w:rsidR="00EE606A" w:rsidRPr="00621732" w14:paraId="7F04DE90" w14:textId="77777777" w:rsidTr="00EE606A">
        <w:tc>
          <w:tcPr>
            <w:tcW w:w="2689" w:type="dxa"/>
          </w:tcPr>
          <w:p w14:paraId="68E8EDCF" w14:textId="3A7ACFFC" w:rsidR="00EE606A" w:rsidRPr="005F01FE" w:rsidRDefault="00EE606A" w:rsidP="00EE606A">
            <w:pPr>
              <w:rPr>
                <w:rFonts w:ascii="Arial" w:eastAsia="Calibri" w:hAnsi="Arial" w:cs="Arial"/>
                <w:sz w:val="28"/>
                <w:szCs w:val="28"/>
              </w:rPr>
            </w:pPr>
            <w:r w:rsidRPr="003B50E2">
              <w:rPr>
                <w:rFonts w:ascii="Arial" w:eastAsia="Calibri" w:hAnsi="Arial" w:cs="Arial"/>
                <w:sz w:val="28"/>
                <w:szCs w:val="28"/>
              </w:rPr>
              <w:t>Data Protection Policy</w:t>
            </w:r>
          </w:p>
        </w:tc>
        <w:tc>
          <w:tcPr>
            <w:tcW w:w="4536" w:type="dxa"/>
          </w:tcPr>
          <w:p w14:paraId="1489C633" w14:textId="77777777" w:rsidR="00EE606A" w:rsidRPr="003B50E2" w:rsidRDefault="00EE606A" w:rsidP="00EE606A">
            <w:pPr>
              <w:rPr>
                <w:rFonts w:ascii="Arial" w:eastAsia="Times New Roman" w:hAnsi="Arial" w:cs="Arial"/>
                <w:sz w:val="28"/>
                <w:szCs w:val="28"/>
              </w:rPr>
            </w:pPr>
            <w:r w:rsidRPr="003B50E2">
              <w:rPr>
                <w:rFonts w:ascii="Arial" w:eastAsia="Times New Roman" w:hAnsi="Arial" w:cs="Arial"/>
                <w:sz w:val="28"/>
                <w:szCs w:val="28"/>
              </w:rPr>
              <w:t xml:space="preserve">The College functions require us to process personal data, primarily to perform our statutory functions to deliver education and training in the Further Education sector to our students and administer contracts with our employees, workers, contractors, agency workers, consultants and suppliers and to comply with our legal obligations (for example health </w:t>
            </w:r>
            <w:r w:rsidRPr="003B50E2">
              <w:rPr>
                <w:rFonts w:ascii="Arial" w:eastAsia="Times New Roman" w:hAnsi="Arial" w:cs="Arial"/>
                <w:sz w:val="28"/>
                <w:szCs w:val="28"/>
              </w:rPr>
              <w:lastRenderedPageBreak/>
              <w:t>and safety and reporting to the Department for the Economy). Therefore this policy sets out what the College expects of all its employees, workers, contractors, agency workers, consultants, directors, students, in order to comply with Data Protection legislation.</w:t>
            </w:r>
          </w:p>
          <w:p w14:paraId="4AF8163C" w14:textId="77777777" w:rsidR="00EE606A" w:rsidRPr="005F01FE" w:rsidRDefault="00EE606A" w:rsidP="00EE606A">
            <w:pPr>
              <w:rPr>
                <w:rFonts w:ascii="Arial" w:eastAsia="Times New Roman" w:hAnsi="Arial" w:cs="Arial"/>
                <w:sz w:val="28"/>
                <w:szCs w:val="28"/>
              </w:rPr>
            </w:pPr>
          </w:p>
        </w:tc>
        <w:tc>
          <w:tcPr>
            <w:tcW w:w="2126" w:type="dxa"/>
          </w:tcPr>
          <w:p w14:paraId="2A79D530" w14:textId="0485493B" w:rsidR="00EE606A" w:rsidRDefault="00EE606A" w:rsidP="00EE606A">
            <w:pPr>
              <w:rPr>
                <w:rFonts w:ascii="Arial" w:eastAsia="Calibri" w:hAnsi="Arial" w:cs="Arial"/>
                <w:bCs/>
                <w:sz w:val="28"/>
                <w:szCs w:val="28"/>
              </w:rPr>
            </w:pPr>
            <w:r>
              <w:rPr>
                <w:rFonts w:ascii="Arial" w:eastAsia="Calibri" w:hAnsi="Arial" w:cs="Arial"/>
                <w:bCs/>
                <w:sz w:val="28"/>
                <w:szCs w:val="28"/>
              </w:rPr>
              <w:lastRenderedPageBreak/>
              <w:t>Revised</w:t>
            </w:r>
          </w:p>
        </w:tc>
        <w:tc>
          <w:tcPr>
            <w:tcW w:w="1843" w:type="dxa"/>
          </w:tcPr>
          <w:p w14:paraId="1EF460AA" w14:textId="0857007A" w:rsidR="00EE606A" w:rsidRDefault="00EE606A" w:rsidP="00EE606A">
            <w:pPr>
              <w:rPr>
                <w:rFonts w:ascii="Arial" w:eastAsia="Calibri" w:hAnsi="Arial" w:cs="Arial"/>
                <w:bCs/>
                <w:sz w:val="28"/>
                <w:szCs w:val="28"/>
              </w:rPr>
            </w:pPr>
            <w:r>
              <w:rPr>
                <w:rFonts w:ascii="Arial" w:eastAsia="Calibri" w:hAnsi="Arial" w:cs="Arial"/>
                <w:bCs/>
                <w:sz w:val="28"/>
                <w:szCs w:val="28"/>
              </w:rPr>
              <w:t>13 August 2024</w:t>
            </w:r>
          </w:p>
        </w:tc>
        <w:tc>
          <w:tcPr>
            <w:tcW w:w="4307" w:type="dxa"/>
          </w:tcPr>
          <w:p w14:paraId="202D2583" w14:textId="0CBA09F6" w:rsidR="00EE606A" w:rsidRPr="005F01FE" w:rsidRDefault="00EE606A" w:rsidP="00EE606A">
            <w:pPr>
              <w:rPr>
                <w:rFonts w:ascii="Arial" w:eastAsia="Times New Roman" w:hAnsi="Arial" w:cs="Arial"/>
                <w:sz w:val="28"/>
                <w:szCs w:val="28"/>
              </w:rPr>
            </w:pPr>
            <w:r w:rsidRPr="003B50E2">
              <w:rPr>
                <w:rFonts w:ascii="Arial" w:eastAsia="Times New Roman" w:hAnsi="Arial" w:cs="Arial"/>
                <w:sz w:val="28"/>
                <w:szCs w:val="28"/>
              </w:rPr>
              <w:t>The Policy is a legislative requirement and has no impact on any of the Section 75 equality categories</w:t>
            </w:r>
            <w:r>
              <w:rPr>
                <w:rFonts w:ascii="Arial" w:eastAsia="Times New Roman" w:hAnsi="Arial" w:cs="Arial"/>
                <w:sz w:val="28"/>
                <w:szCs w:val="28"/>
              </w:rPr>
              <w:t>.</w:t>
            </w:r>
          </w:p>
        </w:tc>
      </w:tr>
      <w:tr w:rsidR="00EE606A" w:rsidRPr="00621732" w14:paraId="49300DB8" w14:textId="77777777" w:rsidTr="00EE606A">
        <w:tc>
          <w:tcPr>
            <w:tcW w:w="2689" w:type="dxa"/>
          </w:tcPr>
          <w:p w14:paraId="2E0055FD" w14:textId="607D50CC" w:rsidR="00EE606A" w:rsidRPr="003B50E2" w:rsidRDefault="00EE606A" w:rsidP="00EE606A">
            <w:pPr>
              <w:rPr>
                <w:rFonts w:ascii="Arial" w:eastAsia="Calibri" w:hAnsi="Arial" w:cs="Arial"/>
                <w:sz w:val="28"/>
                <w:szCs w:val="28"/>
              </w:rPr>
            </w:pPr>
            <w:r w:rsidRPr="0061318A">
              <w:rPr>
                <w:rFonts w:ascii="Arial" w:eastAsia="Calibri" w:hAnsi="Arial" w:cs="Arial"/>
                <w:sz w:val="28"/>
                <w:szCs w:val="28"/>
              </w:rPr>
              <w:t>Sector FOI Procedures</w:t>
            </w:r>
          </w:p>
        </w:tc>
        <w:tc>
          <w:tcPr>
            <w:tcW w:w="4536" w:type="dxa"/>
          </w:tcPr>
          <w:p w14:paraId="42919C2B" w14:textId="77777777" w:rsidR="00EE606A" w:rsidRPr="0061318A" w:rsidRDefault="00EE606A" w:rsidP="00EE606A">
            <w:pPr>
              <w:rPr>
                <w:rFonts w:ascii="Arial" w:eastAsia="Times New Roman" w:hAnsi="Arial" w:cs="Arial"/>
                <w:sz w:val="28"/>
                <w:szCs w:val="28"/>
              </w:rPr>
            </w:pPr>
            <w:r w:rsidRPr="0061318A">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6720F356" w14:textId="77777777" w:rsidR="00EE606A" w:rsidRPr="0061318A" w:rsidRDefault="00EE606A" w:rsidP="00EE606A">
            <w:pPr>
              <w:numPr>
                <w:ilvl w:val="0"/>
                <w:numId w:val="1"/>
              </w:numPr>
              <w:rPr>
                <w:rFonts w:ascii="Arial" w:eastAsia="Times New Roman" w:hAnsi="Arial" w:cs="Arial"/>
                <w:sz w:val="28"/>
                <w:szCs w:val="28"/>
              </w:rPr>
            </w:pPr>
            <w:r w:rsidRPr="0061318A">
              <w:rPr>
                <w:rFonts w:ascii="Arial" w:eastAsia="Times New Roman" w:hAnsi="Arial" w:cs="Arial"/>
                <w:sz w:val="28"/>
                <w:szCs w:val="28"/>
              </w:rPr>
              <w:t>Freedom of Information Act 2000</w:t>
            </w:r>
          </w:p>
          <w:p w14:paraId="5DEF83B4" w14:textId="77777777" w:rsidR="00EE606A" w:rsidRPr="003B50E2" w:rsidRDefault="00EE606A" w:rsidP="00EE606A">
            <w:pPr>
              <w:rPr>
                <w:rFonts w:ascii="Arial" w:eastAsia="Times New Roman" w:hAnsi="Arial" w:cs="Arial"/>
                <w:sz w:val="28"/>
                <w:szCs w:val="28"/>
              </w:rPr>
            </w:pPr>
          </w:p>
        </w:tc>
        <w:tc>
          <w:tcPr>
            <w:tcW w:w="2126" w:type="dxa"/>
          </w:tcPr>
          <w:p w14:paraId="489C8474" w14:textId="762422A6" w:rsidR="00EE606A" w:rsidRDefault="00EE606A" w:rsidP="00EE606A">
            <w:pPr>
              <w:rPr>
                <w:rFonts w:ascii="Arial" w:eastAsia="Calibri" w:hAnsi="Arial" w:cs="Arial"/>
                <w:bCs/>
                <w:sz w:val="28"/>
                <w:szCs w:val="28"/>
              </w:rPr>
            </w:pPr>
            <w:r>
              <w:rPr>
                <w:rFonts w:ascii="Arial" w:eastAsia="Calibri" w:hAnsi="Arial" w:cs="Arial"/>
                <w:bCs/>
                <w:sz w:val="28"/>
                <w:szCs w:val="28"/>
              </w:rPr>
              <w:t>Revised</w:t>
            </w:r>
          </w:p>
        </w:tc>
        <w:tc>
          <w:tcPr>
            <w:tcW w:w="1843" w:type="dxa"/>
          </w:tcPr>
          <w:p w14:paraId="37923DD8" w14:textId="63523689" w:rsidR="00EE606A" w:rsidRDefault="00EE606A" w:rsidP="00EE606A">
            <w:pPr>
              <w:rPr>
                <w:rFonts w:ascii="Arial" w:eastAsia="Calibri" w:hAnsi="Arial" w:cs="Arial"/>
                <w:bCs/>
                <w:sz w:val="28"/>
                <w:szCs w:val="28"/>
              </w:rPr>
            </w:pPr>
            <w:r>
              <w:rPr>
                <w:rFonts w:ascii="Arial" w:eastAsia="Calibri" w:hAnsi="Arial" w:cs="Arial"/>
                <w:bCs/>
                <w:sz w:val="28"/>
                <w:szCs w:val="28"/>
              </w:rPr>
              <w:t>14 August 2024</w:t>
            </w:r>
          </w:p>
        </w:tc>
        <w:tc>
          <w:tcPr>
            <w:tcW w:w="4307" w:type="dxa"/>
          </w:tcPr>
          <w:p w14:paraId="005B49EF" w14:textId="640305E7" w:rsidR="00EE606A" w:rsidRPr="003B50E2" w:rsidRDefault="00EE606A" w:rsidP="00EE606A">
            <w:pPr>
              <w:rPr>
                <w:rFonts w:ascii="Arial" w:eastAsia="Times New Roman" w:hAnsi="Arial" w:cs="Arial"/>
                <w:sz w:val="28"/>
                <w:szCs w:val="28"/>
              </w:rPr>
            </w:pPr>
            <w:r w:rsidRPr="0061318A">
              <w:rPr>
                <w:rFonts w:ascii="Arial" w:eastAsia="Times New Roman" w:hAnsi="Arial" w:cs="Arial"/>
                <w:sz w:val="28"/>
                <w:szCs w:val="28"/>
              </w:rPr>
              <w:t>No negative impact on all nine equality categories</w:t>
            </w:r>
            <w:r>
              <w:rPr>
                <w:rFonts w:ascii="Arial" w:eastAsia="Times New Roman" w:hAnsi="Arial" w:cs="Arial"/>
                <w:sz w:val="28"/>
                <w:szCs w:val="28"/>
              </w:rPr>
              <w:t>.</w:t>
            </w:r>
          </w:p>
        </w:tc>
      </w:tr>
      <w:tr w:rsidR="00EE606A" w:rsidRPr="00621732" w14:paraId="0EFAFEAB" w14:textId="77777777" w:rsidTr="00EE606A">
        <w:tc>
          <w:tcPr>
            <w:tcW w:w="2689" w:type="dxa"/>
          </w:tcPr>
          <w:p w14:paraId="3AAB7D96" w14:textId="6E223CF6" w:rsidR="00EE606A" w:rsidRPr="0061318A" w:rsidRDefault="00EE606A" w:rsidP="00EE606A">
            <w:pPr>
              <w:rPr>
                <w:rFonts w:ascii="Arial" w:eastAsia="Calibri" w:hAnsi="Arial" w:cs="Arial"/>
                <w:sz w:val="28"/>
                <w:szCs w:val="28"/>
              </w:rPr>
            </w:pPr>
            <w:r w:rsidRPr="0061318A">
              <w:rPr>
                <w:rFonts w:ascii="Arial" w:eastAsia="Calibri" w:hAnsi="Arial" w:cs="Arial"/>
                <w:sz w:val="28"/>
                <w:szCs w:val="28"/>
              </w:rPr>
              <w:t>Sector FOI Procedures</w:t>
            </w:r>
          </w:p>
        </w:tc>
        <w:tc>
          <w:tcPr>
            <w:tcW w:w="4536" w:type="dxa"/>
          </w:tcPr>
          <w:p w14:paraId="32898ADA" w14:textId="77777777" w:rsidR="00EE606A" w:rsidRPr="0061318A" w:rsidRDefault="00EE606A" w:rsidP="00EE606A">
            <w:pPr>
              <w:rPr>
                <w:rFonts w:ascii="Arial" w:eastAsia="Times New Roman" w:hAnsi="Arial" w:cs="Arial"/>
                <w:sz w:val="28"/>
                <w:szCs w:val="28"/>
              </w:rPr>
            </w:pPr>
            <w:r w:rsidRPr="0061318A">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61A08CCF" w14:textId="77777777" w:rsidR="00EE606A" w:rsidRPr="0061318A" w:rsidRDefault="00EE606A" w:rsidP="00EE606A">
            <w:pPr>
              <w:numPr>
                <w:ilvl w:val="0"/>
                <w:numId w:val="1"/>
              </w:numPr>
              <w:rPr>
                <w:rFonts w:ascii="Arial" w:eastAsia="Times New Roman" w:hAnsi="Arial" w:cs="Arial"/>
                <w:sz w:val="28"/>
                <w:szCs w:val="28"/>
              </w:rPr>
            </w:pPr>
            <w:r w:rsidRPr="0061318A">
              <w:rPr>
                <w:rFonts w:ascii="Arial" w:eastAsia="Times New Roman" w:hAnsi="Arial" w:cs="Arial"/>
                <w:sz w:val="28"/>
                <w:szCs w:val="28"/>
              </w:rPr>
              <w:lastRenderedPageBreak/>
              <w:t>Freedom of Information Act 2000</w:t>
            </w:r>
          </w:p>
          <w:p w14:paraId="5FFDA820" w14:textId="77777777" w:rsidR="00EE606A" w:rsidRPr="0061318A" w:rsidRDefault="00EE606A" w:rsidP="00EE606A">
            <w:pPr>
              <w:rPr>
                <w:rFonts w:ascii="Arial" w:eastAsia="Times New Roman" w:hAnsi="Arial" w:cs="Arial"/>
                <w:sz w:val="28"/>
                <w:szCs w:val="28"/>
              </w:rPr>
            </w:pPr>
          </w:p>
        </w:tc>
        <w:tc>
          <w:tcPr>
            <w:tcW w:w="2126" w:type="dxa"/>
          </w:tcPr>
          <w:p w14:paraId="2127BC27" w14:textId="6746C334" w:rsidR="00EE606A" w:rsidRDefault="00EE606A" w:rsidP="00EE606A">
            <w:pPr>
              <w:rPr>
                <w:rFonts w:ascii="Arial" w:eastAsia="Calibri" w:hAnsi="Arial" w:cs="Arial"/>
                <w:bCs/>
                <w:sz w:val="28"/>
                <w:szCs w:val="28"/>
              </w:rPr>
            </w:pPr>
            <w:r>
              <w:rPr>
                <w:rFonts w:ascii="Arial" w:eastAsia="Calibri" w:hAnsi="Arial" w:cs="Arial"/>
                <w:bCs/>
                <w:sz w:val="28"/>
                <w:szCs w:val="28"/>
              </w:rPr>
              <w:lastRenderedPageBreak/>
              <w:t>Revised</w:t>
            </w:r>
          </w:p>
        </w:tc>
        <w:tc>
          <w:tcPr>
            <w:tcW w:w="1843" w:type="dxa"/>
          </w:tcPr>
          <w:p w14:paraId="0C69E68F" w14:textId="20BB9236" w:rsidR="00EE606A" w:rsidRDefault="00EE606A" w:rsidP="00EE606A">
            <w:pPr>
              <w:rPr>
                <w:rFonts w:ascii="Arial" w:eastAsia="Calibri" w:hAnsi="Arial" w:cs="Arial"/>
                <w:bCs/>
                <w:sz w:val="28"/>
                <w:szCs w:val="28"/>
              </w:rPr>
            </w:pPr>
            <w:r>
              <w:rPr>
                <w:rFonts w:ascii="Arial" w:eastAsia="Calibri" w:hAnsi="Arial" w:cs="Arial"/>
                <w:bCs/>
                <w:sz w:val="28"/>
                <w:szCs w:val="28"/>
              </w:rPr>
              <w:t>14 August 2024</w:t>
            </w:r>
          </w:p>
        </w:tc>
        <w:tc>
          <w:tcPr>
            <w:tcW w:w="4307" w:type="dxa"/>
          </w:tcPr>
          <w:p w14:paraId="55BEACE0" w14:textId="56E4DFCE" w:rsidR="00EE606A" w:rsidRPr="0061318A" w:rsidRDefault="00EE606A" w:rsidP="00EE606A">
            <w:pPr>
              <w:rPr>
                <w:rFonts w:ascii="Arial" w:eastAsia="Times New Roman" w:hAnsi="Arial" w:cs="Arial"/>
                <w:sz w:val="28"/>
                <w:szCs w:val="28"/>
              </w:rPr>
            </w:pPr>
            <w:r w:rsidRPr="0061318A">
              <w:rPr>
                <w:rFonts w:ascii="Arial" w:eastAsia="Times New Roman" w:hAnsi="Arial" w:cs="Arial"/>
                <w:sz w:val="28"/>
                <w:szCs w:val="28"/>
              </w:rPr>
              <w:t>No negative impact on all nine equality categories</w:t>
            </w:r>
            <w:r>
              <w:rPr>
                <w:rFonts w:ascii="Arial" w:eastAsia="Times New Roman" w:hAnsi="Arial" w:cs="Arial"/>
                <w:sz w:val="28"/>
                <w:szCs w:val="28"/>
              </w:rPr>
              <w:t>.</w:t>
            </w:r>
          </w:p>
        </w:tc>
      </w:tr>
      <w:tr w:rsidR="00EE606A" w:rsidRPr="00621732" w14:paraId="2E4CC1D5" w14:textId="77777777" w:rsidTr="00EE606A">
        <w:tc>
          <w:tcPr>
            <w:tcW w:w="2689" w:type="dxa"/>
          </w:tcPr>
          <w:p w14:paraId="4D161915" w14:textId="67BB71FE" w:rsidR="00EE606A" w:rsidRPr="0061318A" w:rsidRDefault="00EE606A" w:rsidP="00EE606A">
            <w:pPr>
              <w:rPr>
                <w:rFonts w:ascii="Arial" w:eastAsia="Calibri" w:hAnsi="Arial" w:cs="Arial"/>
                <w:sz w:val="28"/>
                <w:szCs w:val="28"/>
              </w:rPr>
            </w:pPr>
            <w:bookmarkStart w:id="1" w:name="_Hlk179287497"/>
            <w:r w:rsidRPr="0061318A">
              <w:rPr>
                <w:rFonts w:ascii="Arial" w:eastAsia="Calibri" w:hAnsi="Arial" w:cs="Arial"/>
                <w:sz w:val="28"/>
                <w:szCs w:val="28"/>
              </w:rPr>
              <w:t>Sector Environmental Information Regulations Procedures</w:t>
            </w:r>
            <w:bookmarkEnd w:id="1"/>
          </w:p>
        </w:tc>
        <w:tc>
          <w:tcPr>
            <w:tcW w:w="4536" w:type="dxa"/>
          </w:tcPr>
          <w:p w14:paraId="1D10FCCF" w14:textId="77777777" w:rsidR="00EE606A" w:rsidRPr="0061318A" w:rsidRDefault="00EE606A" w:rsidP="00EE606A">
            <w:pPr>
              <w:rPr>
                <w:rFonts w:ascii="Arial" w:eastAsia="Times New Roman" w:hAnsi="Arial" w:cs="Arial"/>
                <w:sz w:val="28"/>
                <w:szCs w:val="28"/>
              </w:rPr>
            </w:pPr>
            <w:r w:rsidRPr="0061318A">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2FBF5B61" w14:textId="77777777" w:rsidR="00EE606A" w:rsidRPr="0061318A" w:rsidRDefault="00EE606A" w:rsidP="00EE606A">
            <w:pPr>
              <w:numPr>
                <w:ilvl w:val="0"/>
                <w:numId w:val="1"/>
              </w:numPr>
              <w:rPr>
                <w:rFonts w:ascii="Arial" w:eastAsia="Times New Roman" w:hAnsi="Arial" w:cs="Arial"/>
                <w:sz w:val="28"/>
                <w:szCs w:val="28"/>
              </w:rPr>
            </w:pPr>
            <w:r w:rsidRPr="0061318A">
              <w:rPr>
                <w:rFonts w:ascii="Arial" w:eastAsia="Times New Roman" w:hAnsi="Arial" w:cs="Arial"/>
                <w:sz w:val="28"/>
                <w:szCs w:val="28"/>
              </w:rPr>
              <w:t>Environmental Information Regulations 2004</w:t>
            </w:r>
          </w:p>
          <w:p w14:paraId="63CD0781" w14:textId="77777777" w:rsidR="00EE606A" w:rsidRPr="0061318A" w:rsidRDefault="00EE606A" w:rsidP="00EE606A">
            <w:pPr>
              <w:rPr>
                <w:rFonts w:ascii="Arial" w:eastAsia="Times New Roman" w:hAnsi="Arial" w:cs="Arial"/>
                <w:sz w:val="28"/>
                <w:szCs w:val="28"/>
              </w:rPr>
            </w:pPr>
          </w:p>
        </w:tc>
        <w:tc>
          <w:tcPr>
            <w:tcW w:w="2126" w:type="dxa"/>
          </w:tcPr>
          <w:p w14:paraId="4BA5C7A3" w14:textId="5B216B55" w:rsidR="00EE606A" w:rsidRDefault="00EE606A" w:rsidP="00EE606A">
            <w:pPr>
              <w:rPr>
                <w:rFonts w:ascii="Arial" w:eastAsia="Calibri" w:hAnsi="Arial" w:cs="Arial"/>
                <w:bCs/>
                <w:sz w:val="28"/>
                <w:szCs w:val="28"/>
              </w:rPr>
            </w:pPr>
            <w:r>
              <w:rPr>
                <w:rFonts w:ascii="Arial" w:eastAsia="Calibri" w:hAnsi="Arial" w:cs="Arial"/>
                <w:bCs/>
                <w:sz w:val="28"/>
                <w:szCs w:val="28"/>
              </w:rPr>
              <w:t>Revised</w:t>
            </w:r>
          </w:p>
        </w:tc>
        <w:tc>
          <w:tcPr>
            <w:tcW w:w="1843" w:type="dxa"/>
          </w:tcPr>
          <w:p w14:paraId="31E8A802" w14:textId="2C1F8694" w:rsidR="00EE606A" w:rsidRDefault="00EE606A" w:rsidP="00EE606A">
            <w:pPr>
              <w:rPr>
                <w:rFonts w:ascii="Arial" w:eastAsia="Calibri" w:hAnsi="Arial" w:cs="Arial"/>
                <w:bCs/>
                <w:sz w:val="28"/>
                <w:szCs w:val="28"/>
              </w:rPr>
            </w:pPr>
            <w:r>
              <w:rPr>
                <w:rFonts w:ascii="Arial" w:eastAsia="Calibri" w:hAnsi="Arial" w:cs="Arial"/>
                <w:bCs/>
                <w:sz w:val="28"/>
                <w:szCs w:val="28"/>
              </w:rPr>
              <w:t>14 August 2024</w:t>
            </w:r>
          </w:p>
        </w:tc>
        <w:tc>
          <w:tcPr>
            <w:tcW w:w="4307" w:type="dxa"/>
          </w:tcPr>
          <w:p w14:paraId="45822EDE" w14:textId="507AA86B" w:rsidR="00EE606A" w:rsidRPr="0061318A" w:rsidRDefault="00EE606A" w:rsidP="00EE606A">
            <w:pPr>
              <w:rPr>
                <w:rFonts w:ascii="Arial" w:eastAsia="Times New Roman" w:hAnsi="Arial" w:cs="Arial"/>
                <w:sz w:val="28"/>
                <w:szCs w:val="28"/>
              </w:rPr>
            </w:pPr>
            <w:r w:rsidRPr="0061318A">
              <w:rPr>
                <w:rFonts w:ascii="Arial" w:eastAsia="Times New Roman" w:hAnsi="Arial" w:cs="Arial"/>
                <w:sz w:val="28"/>
                <w:szCs w:val="28"/>
              </w:rPr>
              <w:t>No negative impact on all nine equality categories</w:t>
            </w:r>
            <w:r>
              <w:rPr>
                <w:rFonts w:ascii="Arial" w:eastAsia="Times New Roman" w:hAnsi="Arial" w:cs="Arial"/>
                <w:sz w:val="28"/>
                <w:szCs w:val="28"/>
              </w:rPr>
              <w:t>.</w:t>
            </w:r>
          </w:p>
        </w:tc>
      </w:tr>
    </w:tbl>
    <w:p w14:paraId="336C750B" w14:textId="77777777" w:rsidR="00EE606A" w:rsidRDefault="00EE606A" w:rsidP="00C8690F"/>
    <w:p w14:paraId="23E471C7" w14:textId="77777777" w:rsidR="00AD14CB" w:rsidRDefault="00AD14CB"/>
    <w:sectPr w:rsidR="00AD14CB" w:rsidSect="00C8690F">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270A4" w14:textId="77777777" w:rsidR="00C8690F" w:rsidRDefault="00C8690F" w:rsidP="00C8690F">
      <w:pPr>
        <w:spacing w:after="0" w:line="240" w:lineRule="auto"/>
      </w:pPr>
      <w:r>
        <w:separator/>
      </w:r>
    </w:p>
  </w:endnote>
  <w:endnote w:type="continuationSeparator" w:id="0">
    <w:p w14:paraId="342E685A" w14:textId="77777777" w:rsidR="00C8690F" w:rsidRDefault="00C8690F" w:rsidP="00C8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BD6A" w14:textId="605153C2" w:rsidR="00C8690F" w:rsidRDefault="00C8690F">
    <w:pPr>
      <w:pStyle w:val="Footer"/>
    </w:pPr>
    <w:r>
      <w:rPr>
        <w:noProof/>
      </w:rPr>
      <mc:AlternateContent>
        <mc:Choice Requires="wps">
          <w:drawing>
            <wp:inline distT="0" distB="0" distL="0" distR="0" wp14:anchorId="2B0727B3" wp14:editId="45301113">
              <wp:extent cx="443865" cy="443865"/>
              <wp:effectExtent l="0" t="0" r="5080" b="0"/>
              <wp:docPr id="291168386"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01B55" w14:textId="4F657F32"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inline>
          </w:drawing>
        </mc:Choice>
        <mc:Fallback>
          <w:pict>
            <v:shapetype w14:anchorId="2B0727B3" id="_x0000_t202" coordsize="21600,21600" o:spt="202" path="m,l,21600r21600,l21600,xe">
              <v:stroke joinstyle="miter"/>
              <v:path gradientshapeok="t" o:connecttype="rect"/>
            </v:shapetype>
            <v:shape id="Text Box 2" o:spid="_x0000_s1026"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401B55" w14:textId="4F657F32"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D0EB" w14:textId="641ABADA" w:rsidR="00C8690F" w:rsidRDefault="00C8690F">
    <w:pPr>
      <w:pStyle w:val="Footer"/>
    </w:pPr>
    <w:r>
      <w:rPr>
        <w:noProof/>
      </w:rPr>
      <mc:AlternateContent>
        <mc:Choice Requires="wps">
          <w:drawing>
            <wp:inline distT="0" distB="0" distL="0" distR="0" wp14:anchorId="707F36BA" wp14:editId="451450DB">
              <wp:extent cx="443865" cy="443865"/>
              <wp:effectExtent l="0" t="0" r="5080" b="0"/>
              <wp:docPr id="398921617"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E1C6B" w14:textId="3A050306"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inline>
          </w:drawing>
        </mc:Choice>
        <mc:Fallback>
          <w:pict>
            <v:shapetype w14:anchorId="707F36BA" id="_x0000_t202" coordsize="21600,21600" o:spt="202" path="m,l,21600r21600,l21600,xe">
              <v:stroke joinstyle="miter"/>
              <v:path gradientshapeok="t" o:connecttype="rect"/>
            </v:shapetype>
            <v:shape id="Text Box 3" o:spid="_x0000_s1027"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E2E1C6B" w14:textId="3A050306"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2789" w14:textId="62769B75" w:rsidR="00C8690F" w:rsidRDefault="00C8690F">
    <w:pPr>
      <w:pStyle w:val="Footer"/>
    </w:pPr>
    <w:r>
      <w:rPr>
        <w:noProof/>
      </w:rPr>
      <mc:AlternateContent>
        <mc:Choice Requires="wps">
          <w:drawing>
            <wp:inline distT="0" distB="0" distL="0" distR="0" wp14:anchorId="7B36D18F" wp14:editId="2E48E788">
              <wp:extent cx="443865" cy="443865"/>
              <wp:effectExtent l="0" t="0" r="5080" b="0"/>
              <wp:docPr id="416936483"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22982" w14:textId="727F4BAC"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inline>
          </w:drawing>
        </mc:Choice>
        <mc:Fallback>
          <w:pict>
            <v:shapetype w14:anchorId="7B36D18F" id="_x0000_t202" coordsize="21600,21600" o:spt="202" path="m,l,21600r21600,l21600,xe">
              <v:stroke joinstyle="miter"/>
              <v:path gradientshapeok="t" o:connecttype="rect"/>
            </v:shapetype>
            <v:shape id="Text Box 1" o:spid="_x0000_s1028" type="#_x0000_t202" alt="[OFFICIAL] - Please treat this information as 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E822982" w14:textId="727F4BAC" w:rsidR="00C8690F" w:rsidRPr="00C8690F" w:rsidRDefault="00C8690F" w:rsidP="00C8690F">
                    <w:pPr>
                      <w:spacing w:after="0"/>
                      <w:rPr>
                        <w:rFonts w:ascii="Calibri" w:eastAsia="Calibri" w:hAnsi="Calibri" w:cs="Calibri"/>
                        <w:noProof/>
                        <w:color w:val="000000"/>
                        <w:sz w:val="24"/>
                        <w:szCs w:val="24"/>
                      </w:rPr>
                    </w:pPr>
                    <w:r w:rsidRPr="00C8690F">
                      <w:rPr>
                        <w:rFonts w:ascii="Calibri" w:eastAsia="Calibri" w:hAnsi="Calibri" w:cs="Calibri"/>
                        <w:noProof/>
                        <w:color w:val="000000"/>
                        <w:sz w:val="24"/>
                        <w:szCs w:val="24"/>
                      </w:rPr>
                      <w:t>[OFFICIAL] - Please treat this information as 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7F302" w14:textId="77777777" w:rsidR="00C8690F" w:rsidRDefault="00C8690F" w:rsidP="00C8690F">
      <w:pPr>
        <w:spacing w:after="0" w:line="240" w:lineRule="auto"/>
      </w:pPr>
      <w:r>
        <w:separator/>
      </w:r>
    </w:p>
  </w:footnote>
  <w:footnote w:type="continuationSeparator" w:id="0">
    <w:p w14:paraId="7648D373" w14:textId="77777777" w:rsidR="00C8690F" w:rsidRDefault="00C8690F" w:rsidP="00C86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160BFD"/>
    <w:multiLevelType w:val="hybridMultilevel"/>
    <w:tmpl w:val="3BF0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D3441"/>
    <w:multiLevelType w:val="hybridMultilevel"/>
    <w:tmpl w:val="A882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C333BD"/>
    <w:multiLevelType w:val="hybridMultilevel"/>
    <w:tmpl w:val="472E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086706">
    <w:abstractNumId w:val="2"/>
  </w:num>
  <w:num w:numId="2" w16cid:durableId="1381634380">
    <w:abstractNumId w:val="0"/>
  </w:num>
  <w:num w:numId="3" w16cid:durableId="729958583">
    <w:abstractNumId w:val="5"/>
  </w:num>
  <w:num w:numId="4" w16cid:durableId="1354187529">
    <w:abstractNumId w:val="4"/>
  </w:num>
  <w:num w:numId="5" w16cid:durableId="1760710009">
    <w:abstractNumId w:val="3"/>
  </w:num>
  <w:num w:numId="6" w16cid:durableId="1735591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0F"/>
    <w:rsid w:val="0005553E"/>
    <w:rsid w:val="00090654"/>
    <w:rsid w:val="001E38D4"/>
    <w:rsid w:val="002A41A5"/>
    <w:rsid w:val="002A53A3"/>
    <w:rsid w:val="004A2E27"/>
    <w:rsid w:val="004F279B"/>
    <w:rsid w:val="008C3096"/>
    <w:rsid w:val="00AD14CB"/>
    <w:rsid w:val="00B065DF"/>
    <w:rsid w:val="00BE6841"/>
    <w:rsid w:val="00C06F62"/>
    <w:rsid w:val="00C435CA"/>
    <w:rsid w:val="00C8690F"/>
    <w:rsid w:val="00EE6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32AE"/>
  <w15:chartTrackingRefBased/>
  <w15:docId w15:val="{11B8C1F9-8C8C-4171-A0C2-B98182A7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C8690F"/>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869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C8690F"/>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C8690F"/>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86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0F"/>
  </w:style>
  <w:style w:type="paragraph" w:styleId="ListParagraph">
    <w:name w:val="List Paragraph"/>
    <w:basedOn w:val="Normal"/>
    <w:uiPriority w:val="34"/>
    <w:qFormat/>
    <w:rsid w:val="00090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4</cp:revision>
  <dcterms:created xsi:type="dcterms:W3CDTF">2024-08-06T15:10:00Z</dcterms:created>
  <dcterms:modified xsi:type="dcterms:W3CDTF">2024-10-11T09:24:00Z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18d9f223,115ae082,17c70f91</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2023-08-18T13:55:49Z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72b4db18-ca8f-4506-bdae-6debbfbbc56e</vt:lpwstr>
  </property>
  <property fmtid="{D5CDD505-2E9C-101B-9397-08002B2CF9AE}" pid="11" name="MSIP_Label_b40b5f3c-9b1b-4f7d-9339-6974d1767da9_ContentBits">
    <vt:lpwstr>2</vt:lpwstr>
  </property>
</Properties>
</file>