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AC945" w14:textId="77777777" w:rsidR="004B72DA" w:rsidRPr="002D32DF" w:rsidRDefault="00E56914" w:rsidP="002D32DF">
      <w:pPr>
        <w:pStyle w:val="BodyText"/>
        <w:jc w:val="both"/>
        <w:rPr>
          <w:rFonts w:ascii="Arial" w:hAnsi="Arial" w:cs="Arial"/>
          <w:b/>
          <w:bCs w:val="0"/>
          <w:i w:val="0"/>
          <w:sz w:val="32"/>
          <w:szCs w:val="32"/>
        </w:rPr>
      </w:pPr>
      <w:bookmarkStart w:id="0" w:name="_Hlk75853205"/>
      <w:bookmarkEnd w:id="0"/>
      <w:r>
        <w:rPr>
          <w:i w:val="0"/>
          <w:noProof/>
          <w:u w:val="none"/>
          <w:lang w:eastAsia="en-GB"/>
        </w:rPr>
        <w:drawing>
          <wp:inline distT="0" distB="0" distL="0" distR="0" wp14:anchorId="5226DDBD" wp14:editId="2EB950D6">
            <wp:extent cx="3124200" cy="946150"/>
            <wp:effectExtent l="0" t="0" r="0" b="0"/>
            <wp:docPr id="1" name="Picture 1" descr="NW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WR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946150"/>
                    </a:xfrm>
                    <a:prstGeom prst="rect">
                      <a:avLst/>
                    </a:prstGeom>
                    <a:noFill/>
                    <a:ln>
                      <a:noFill/>
                    </a:ln>
                  </pic:spPr>
                </pic:pic>
              </a:graphicData>
            </a:graphic>
          </wp:inline>
        </w:drawing>
      </w:r>
    </w:p>
    <w:p w14:paraId="6E280D38" w14:textId="77777777" w:rsidR="004B72DA" w:rsidRDefault="004B72DA" w:rsidP="002D32DF">
      <w:pPr>
        <w:pStyle w:val="BodyText"/>
        <w:jc w:val="both"/>
        <w:rPr>
          <w:rFonts w:ascii="Arial" w:hAnsi="Arial" w:cs="Arial"/>
          <w:bCs w:val="0"/>
          <w:i w:val="0"/>
          <w:sz w:val="48"/>
          <w:szCs w:val="48"/>
        </w:rPr>
      </w:pPr>
    </w:p>
    <w:p w14:paraId="118FFD2E" w14:textId="77777777" w:rsidR="00F13A58" w:rsidRPr="002D32DF" w:rsidRDefault="00F13A58" w:rsidP="002D32DF">
      <w:pPr>
        <w:pStyle w:val="BodyText"/>
        <w:jc w:val="both"/>
        <w:rPr>
          <w:rFonts w:ascii="Arial" w:hAnsi="Arial" w:cs="Arial"/>
          <w:bCs w:val="0"/>
          <w:i w:val="0"/>
          <w:sz w:val="48"/>
          <w:szCs w:val="48"/>
        </w:rPr>
      </w:pPr>
    </w:p>
    <w:p w14:paraId="5BF08D79" w14:textId="77777777" w:rsidR="004B72DA" w:rsidRPr="002D32DF" w:rsidRDefault="004B72DA" w:rsidP="002D32DF">
      <w:pPr>
        <w:pStyle w:val="BodyText"/>
        <w:jc w:val="both"/>
        <w:rPr>
          <w:rFonts w:ascii="Arial" w:hAnsi="Arial" w:cs="Arial"/>
          <w:bCs w:val="0"/>
          <w:i w:val="0"/>
          <w:sz w:val="48"/>
          <w:szCs w:val="48"/>
        </w:rPr>
      </w:pPr>
    </w:p>
    <w:p w14:paraId="36704AE7" w14:textId="7A0EB697" w:rsidR="00DA2B17" w:rsidRPr="002D32DF" w:rsidRDefault="000E1DCF" w:rsidP="00DA2B17">
      <w:pPr>
        <w:pStyle w:val="TITLEHEADA"/>
      </w:pPr>
      <w:r>
        <w:t xml:space="preserve">Academic </w:t>
      </w:r>
      <w:r w:rsidR="004E6CA1">
        <w:t xml:space="preserve">Assessment </w:t>
      </w:r>
      <w:r>
        <w:t xml:space="preserve">Appeals </w:t>
      </w:r>
      <w:r w:rsidR="00FB6BD7">
        <w:t>Policy</w:t>
      </w:r>
    </w:p>
    <w:p w14:paraId="0CF641A2" w14:textId="77777777" w:rsidR="00DA2B17" w:rsidRPr="002D32DF" w:rsidRDefault="00DA2B17" w:rsidP="00DA2B17">
      <w:pPr>
        <w:pStyle w:val="BodyText"/>
        <w:jc w:val="left"/>
        <w:rPr>
          <w:rFonts w:ascii="Arial" w:hAnsi="Arial" w:cs="Arial"/>
          <w:b/>
          <w:bCs w:val="0"/>
          <w:i w:val="0"/>
          <w:sz w:val="48"/>
          <w:szCs w:val="48"/>
          <w:u w:val="none"/>
        </w:rPr>
      </w:pPr>
    </w:p>
    <w:p w14:paraId="5E40A2CA" w14:textId="77777777" w:rsidR="00DA2B17" w:rsidRDefault="00DA2B17" w:rsidP="00DA2B17">
      <w:pPr>
        <w:pStyle w:val="BodyText"/>
        <w:jc w:val="both"/>
        <w:rPr>
          <w:rFonts w:ascii="Arial" w:hAnsi="Arial" w:cs="Arial"/>
          <w:bCs w:val="0"/>
          <w:i w:val="0"/>
          <w:sz w:val="48"/>
          <w:szCs w:val="48"/>
        </w:rPr>
      </w:pPr>
    </w:p>
    <w:p w14:paraId="70B20F66" w14:textId="77777777" w:rsidR="00F13A58" w:rsidRDefault="00F13A58" w:rsidP="00DA2B17">
      <w:pPr>
        <w:pStyle w:val="BodyText"/>
        <w:jc w:val="both"/>
        <w:rPr>
          <w:rFonts w:ascii="Arial" w:hAnsi="Arial" w:cs="Arial"/>
          <w:bCs w:val="0"/>
          <w:i w:val="0"/>
          <w:sz w:val="48"/>
          <w:szCs w:val="48"/>
        </w:rPr>
      </w:pPr>
    </w:p>
    <w:p w14:paraId="7A05AB18" w14:textId="77777777" w:rsidR="00F13A58" w:rsidRDefault="00F13A58" w:rsidP="00DA2B17">
      <w:pPr>
        <w:pStyle w:val="BodyText"/>
        <w:jc w:val="both"/>
        <w:rPr>
          <w:rFonts w:ascii="Arial" w:hAnsi="Arial" w:cs="Arial"/>
          <w:bCs w:val="0"/>
          <w:i w:val="0"/>
          <w:sz w:val="48"/>
          <w:szCs w:val="48"/>
        </w:rPr>
      </w:pPr>
    </w:p>
    <w:p w14:paraId="4681BF6A" w14:textId="77777777" w:rsidR="00F13A58" w:rsidRDefault="00F13A58" w:rsidP="00DA2B17">
      <w:pPr>
        <w:pStyle w:val="BodyText"/>
        <w:jc w:val="both"/>
        <w:rPr>
          <w:rFonts w:ascii="Arial" w:hAnsi="Arial" w:cs="Arial"/>
          <w:bCs w:val="0"/>
          <w:i w:val="0"/>
          <w:sz w:val="48"/>
          <w:szCs w:val="48"/>
        </w:rPr>
      </w:pPr>
    </w:p>
    <w:p w14:paraId="7A991D8C" w14:textId="77777777" w:rsidR="00F13A58" w:rsidRDefault="00F13A58" w:rsidP="00DA2B17">
      <w:pPr>
        <w:pStyle w:val="BodyText"/>
        <w:jc w:val="both"/>
        <w:rPr>
          <w:rFonts w:ascii="Arial" w:hAnsi="Arial" w:cs="Arial"/>
          <w:bCs w:val="0"/>
          <w:i w:val="0"/>
          <w:sz w:val="48"/>
          <w:szCs w:val="48"/>
        </w:rPr>
      </w:pPr>
    </w:p>
    <w:p w14:paraId="5F0F6E1B" w14:textId="77777777" w:rsidR="00F13A58" w:rsidRDefault="00F13A58" w:rsidP="00DA2B17">
      <w:pPr>
        <w:pStyle w:val="BodyText"/>
        <w:jc w:val="both"/>
        <w:rPr>
          <w:rFonts w:ascii="Arial" w:hAnsi="Arial" w:cs="Arial"/>
          <w:bCs w:val="0"/>
          <w:i w:val="0"/>
          <w:sz w:val="48"/>
          <w:szCs w:val="48"/>
        </w:rPr>
      </w:pPr>
    </w:p>
    <w:p w14:paraId="6DFFF186" w14:textId="77777777" w:rsidR="00F13A58" w:rsidRDefault="00F13A58" w:rsidP="00DA2B17">
      <w:pPr>
        <w:pStyle w:val="BodyText"/>
        <w:jc w:val="both"/>
        <w:rPr>
          <w:rFonts w:ascii="Arial" w:hAnsi="Arial" w:cs="Arial"/>
          <w:bCs w:val="0"/>
          <w:i w:val="0"/>
          <w:sz w:val="48"/>
          <w:szCs w:val="48"/>
        </w:rPr>
      </w:pPr>
    </w:p>
    <w:p w14:paraId="0EE19B37" w14:textId="77777777" w:rsidR="00F13A58" w:rsidRDefault="00F13A58" w:rsidP="00DA2B17">
      <w:pPr>
        <w:pStyle w:val="BodyText"/>
        <w:jc w:val="both"/>
        <w:rPr>
          <w:rFonts w:ascii="Arial" w:hAnsi="Arial" w:cs="Arial"/>
          <w:bCs w:val="0"/>
          <w:i w:val="0"/>
          <w:sz w:val="48"/>
          <w:szCs w:val="48"/>
        </w:rPr>
      </w:pPr>
    </w:p>
    <w:p w14:paraId="000C5870" w14:textId="77777777" w:rsidR="00F13A58" w:rsidRDefault="00F13A58" w:rsidP="00DA2B17">
      <w:pPr>
        <w:pStyle w:val="BodyText"/>
        <w:jc w:val="both"/>
        <w:rPr>
          <w:rFonts w:ascii="Arial" w:hAnsi="Arial" w:cs="Arial"/>
          <w:bCs w:val="0"/>
          <w:i w:val="0"/>
          <w:sz w:val="48"/>
          <w:szCs w:val="48"/>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1603"/>
        <w:gridCol w:w="1631"/>
        <w:gridCol w:w="1636"/>
        <w:gridCol w:w="1527"/>
      </w:tblGrid>
      <w:tr w:rsidR="000733A4" w:rsidRPr="0000210D" w14:paraId="40B8E160" w14:textId="77777777" w:rsidTr="000733A4">
        <w:tc>
          <w:tcPr>
            <w:tcW w:w="2619" w:type="dxa"/>
          </w:tcPr>
          <w:p w14:paraId="74A970CA" w14:textId="72462942" w:rsidR="000733A4" w:rsidRPr="0000210D" w:rsidRDefault="000733A4" w:rsidP="003F53DF">
            <w:pPr>
              <w:jc w:val="both"/>
              <w:rPr>
                <w:rFonts w:ascii="Arial" w:hAnsi="Arial" w:cs="Arial"/>
                <w:b/>
              </w:rPr>
            </w:pPr>
            <w:r>
              <w:rPr>
                <w:rFonts w:ascii="Arial" w:hAnsi="Arial" w:cs="Arial"/>
                <w:b/>
              </w:rPr>
              <w:t>Responsibility of</w:t>
            </w:r>
          </w:p>
        </w:tc>
        <w:tc>
          <w:tcPr>
            <w:tcW w:w="1603" w:type="dxa"/>
            <w:shd w:val="clear" w:color="auto" w:fill="auto"/>
          </w:tcPr>
          <w:p w14:paraId="2358E6C1" w14:textId="77777777" w:rsidR="000733A4" w:rsidRPr="0000210D" w:rsidRDefault="000733A4" w:rsidP="003F53DF">
            <w:pPr>
              <w:jc w:val="both"/>
              <w:rPr>
                <w:rFonts w:ascii="Arial" w:hAnsi="Arial" w:cs="Arial"/>
                <w:b/>
              </w:rPr>
            </w:pPr>
            <w:r>
              <w:rPr>
                <w:rFonts w:ascii="Arial" w:hAnsi="Arial" w:cs="Arial"/>
                <w:b/>
              </w:rPr>
              <w:t>Document Version</w:t>
            </w:r>
          </w:p>
        </w:tc>
        <w:tc>
          <w:tcPr>
            <w:tcW w:w="1631" w:type="dxa"/>
          </w:tcPr>
          <w:p w14:paraId="7660BF61" w14:textId="374CA807" w:rsidR="000733A4" w:rsidRPr="0000210D" w:rsidRDefault="000733A4" w:rsidP="003F53DF">
            <w:pPr>
              <w:jc w:val="both"/>
              <w:rPr>
                <w:rFonts w:ascii="Arial" w:hAnsi="Arial" w:cs="Arial"/>
                <w:b/>
              </w:rPr>
            </w:pPr>
            <w:r>
              <w:rPr>
                <w:rFonts w:ascii="Arial" w:hAnsi="Arial" w:cs="Arial"/>
                <w:b/>
              </w:rPr>
              <w:t>Document Title</w:t>
            </w:r>
          </w:p>
        </w:tc>
        <w:tc>
          <w:tcPr>
            <w:tcW w:w="1636" w:type="dxa"/>
            <w:shd w:val="clear" w:color="auto" w:fill="auto"/>
          </w:tcPr>
          <w:p w14:paraId="2499347C" w14:textId="263FBDCA" w:rsidR="000733A4" w:rsidRPr="0000210D" w:rsidRDefault="000733A4" w:rsidP="003F53DF">
            <w:pPr>
              <w:jc w:val="both"/>
              <w:rPr>
                <w:rFonts w:ascii="Arial" w:hAnsi="Arial" w:cs="Arial"/>
                <w:b/>
              </w:rPr>
            </w:pPr>
            <w:r w:rsidRPr="0000210D">
              <w:rPr>
                <w:rFonts w:ascii="Arial" w:hAnsi="Arial" w:cs="Arial"/>
                <w:b/>
              </w:rPr>
              <w:t xml:space="preserve">Date </w:t>
            </w:r>
            <w:r>
              <w:rPr>
                <w:rFonts w:ascii="Arial" w:hAnsi="Arial" w:cs="Arial"/>
                <w:b/>
              </w:rPr>
              <w:t>R</w:t>
            </w:r>
            <w:r w:rsidRPr="0000210D">
              <w:rPr>
                <w:rFonts w:ascii="Arial" w:hAnsi="Arial" w:cs="Arial"/>
                <w:b/>
              </w:rPr>
              <w:t>eviewed</w:t>
            </w:r>
          </w:p>
        </w:tc>
        <w:tc>
          <w:tcPr>
            <w:tcW w:w="1527" w:type="dxa"/>
          </w:tcPr>
          <w:p w14:paraId="247F3FA2" w14:textId="77777777" w:rsidR="000733A4" w:rsidRPr="0000210D" w:rsidRDefault="000733A4" w:rsidP="003F53DF">
            <w:pPr>
              <w:jc w:val="both"/>
              <w:rPr>
                <w:rFonts w:ascii="Arial" w:hAnsi="Arial" w:cs="Arial"/>
                <w:b/>
              </w:rPr>
            </w:pPr>
            <w:r>
              <w:rPr>
                <w:rFonts w:ascii="Arial" w:hAnsi="Arial" w:cs="Arial"/>
                <w:b/>
              </w:rPr>
              <w:t>Next Review Due</w:t>
            </w:r>
          </w:p>
        </w:tc>
      </w:tr>
      <w:tr w:rsidR="000733A4" w:rsidRPr="0047612E" w14:paraId="13B4A8B9" w14:textId="77777777" w:rsidTr="000733A4">
        <w:trPr>
          <w:trHeight w:val="383"/>
        </w:trPr>
        <w:tc>
          <w:tcPr>
            <w:tcW w:w="2619" w:type="dxa"/>
          </w:tcPr>
          <w:p w14:paraId="0FAAEA35" w14:textId="77777777" w:rsidR="000733A4" w:rsidRPr="0047612E" w:rsidRDefault="000733A4" w:rsidP="003F53DF">
            <w:pPr>
              <w:jc w:val="both"/>
              <w:rPr>
                <w:rFonts w:ascii="Arial" w:hAnsi="Arial" w:cs="Arial"/>
                <w:b/>
                <w:color w:val="365F91" w:themeColor="accent1" w:themeShade="BF"/>
              </w:rPr>
            </w:pPr>
            <w:r>
              <w:rPr>
                <w:rFonts w:ascii="Arial" w:hAnsi="Arial" w:cs="Arial"/>
                <w:b/>
                <w:color w:val="365F91" w:themeColor="accent1" w:themeShade="BF"/>
              </w:rPr>
              <w:t>QEU</w:t>
            </w:r>
          </w:p>
        </w:tc>
        <w:tc>
          <w:tcPr>
            <w:tcW w:w="1603" w:type="dxa"/>
            <w:shd w:val="clear" w:color="auto" w:fill="auto"/>
          </w:tcPr>
          <w:p w14:paraId="2AE7ADED" w14:textId="76AD5F6B" w:rsidR="000733A4" w:rsidRPr="000733A4" w:rsidRDefault="000733A4" w:rsidP="000E1DCF">
            <w:pPr>
              <w:jc w:val="both"/>
              <w:rPr>
                <w:rFonts w:ascii="Arial" w:hAnsi="Arial" w:cs="Arial"/>
                <w:b/>
                <w:color w:val="365F91" w:themeColor="accent1" w:themeShade="BF"/>
              </w:rPr>
            </w:pPr>
            <w:r w:rsidRPr="000733A4">
              <w:rPr>
                <w:rFonts w:ascii="Arial" w:hAnsi="Arial" w:cs="Arial"/>
                <w:b/>
                <w:color w:val="365F91" w:themeColor="accent1" w:themeShade="BF"/>
              </w:rPr>
              <w:t xml:space="preserve">QE0020 V11 </w:t>
            </w:r>
          </w:p>
        </w:tc>
        <w:tc>
          <w:tcPr>
            <w:tcW w:w="1631" w:type="dxa"/>
          </w:tcPr>
          <w:p w14:paraId="66B60787" w14:textId="16407403" w:rsidR="000733A4" w:rsidRPr="000733A4" w:rsidRDefault="000733A4" w:rsidP="003F53DF">
            <w:pPr>
              <w:jc w:val="both"/>
              <w:rPr>
                <w:rFonts w:ascii="Arial" w:hAnsi="Arial" w:cs="Arial"/>
                <w:b/>
                <w:color w:val="365F91" w:themeColor="accent1" w:themeShade="BF"/>
              </w:rPr>
            </w:pPr>
            <w:r>
              <w:rPr>
                <w:rFonts w:ascii="Arial" w:hAnsi="Arial" w:cs="Arial"/>
                <w:b/>
                <w:color w:val="365F91" w:themeColor="accent1" w:themeShade="BF"/>
              </w:rPr>
              <w:t xml:space="preserve">Academic Assessment Appeals </w:t>
            </w:r>
          </w:p>
        </w:tc>
        <w:tc>
          <w:tcPr>
            <w:tcW w:w="1636" w:type="dxa"/>
            <w:shd w:val="clear" w:color="auto" w:fill="auto"/>
          </w:tcPr>
          <w:p w14:paraId="15081931" w14:textId="234F875F" w:rsidR="000733A4" w:rsidRPr="000733A4" w:rsidRDefault="002D2BAC" w:rsidP="003F53DF">
            <w:pPr>
              <w:jc w:val="both"/>
              <w:rPr>
                <w:rFonts w:ascii="Arial" w:hAnsi="Arial" w:cs="Arial"/>
                <w:b/>
                <w:color w:val="365F91" w:themeColor="accent1" w:themeShade="BF"/>
              </w:rPr>
            </w:pPr>
            <w:r>
              <w:rPr>
                <w:rFonts w:ascii="Arial" w:hAnsi="Arial" w:cs="Arial"/>
                <w:b/>
                <w:color w:val="365F91" w:themeColor="accent1" w:themeShade="BF"/>
              </w:rPr>
              <w:t xml:space="preserve">October </w:t>
            </w:r>
            <w:r w:rsidR="000733A4" w:rsidRPr="000733A4">
              <w:rPr>
                <w:rFonts w:ascii="Arial" w:hAnsi="Arial" w:cs="Arial"/>
                <w:b/>
                <w:color w:val="365F91" w:themeColor="accent1" w:themeShade="BF"/>
              </w:rPr>
              <w:t>2024</w:t>
            </w:r>
          </w:p>
        </w:tc>
        <w:tc>
          <w:tcPr>
            <w:tcW w:w="1527" w:type="dxa"/>
          </w:tcPr>
          <w:p w14:paraId="72BB3A33" w14:textId="464FA11C" w:rsidR="000733A4" w:rsidRPr="000733A4" w:rsidRDefault="000733A4" w:rsidP="003F53DF">
            <w:pPr>
              <w:jc w:val="both"/>
              <w:rPr>
                <w:rFonts w:ascii="Arial" w:hAnsi="Arial" w:cs="Arial"/>
                <w:b/>
                <w:color w:val="365F91" w:themeColor="accent1" w:themeShade="BF"/>
              </w:rPr>
            </w:pPr>
            <w:r w:rsidRPr="000733A4">
              <w:rPr>
                <w:rFonts w:ascii="Arial" w:hAnsi="Arial" w:cs="Arial"/>
                <w:b/>
                <w:color w:val="365F91" w:themeColor="accent1" w:themeShade="BF"/>
              </w:rPr>
              <w:t>August 2026</w:t>
            </w:r>
          </w:p>
        </w:tc>
      </w:tr>
      <w:tr w:rsidR="000733A4" w:rsidRPr="0047612E" w14:paraId="150F05E7" w14:textId="77777777" w:rsidTr="000733A4">
        <w:trPr>
          <w:trHeight w:val="383"/>
        </w:trPr>
        <w:tc>
          <w:tcPr>
            <w:tcW w:w="2619" w:type="dxa"/>
          </w:tcPr>
          <w:p w14:paraId="7AB216F5" w14:textId="51779378" w:rsidR="000733A4" w:rsidRDefault="000733A4" w:rsidP="000733A4">
            <w:pPr>
              <w:rPr>
                <w:rFonts w:ascii="Arial" w:hAnsi="Arial" w:cs="Arial"/>
                <w:b/>
                <w:color w:val="365F91" w:themeColor="accent1" w:themeShade="BF"/>
              </w:rPr>
            </w:pPr>
            <w:r>
              <w:rPr>
                <w:rFonts w:ascii="Arial" w:hAnsi="Arial" w:cs="Arial"/>
                <w:b/>
                <w:color w:val="365F91" w:themeColor="accent1" w:themeShade="BF"/>
              </w:rPr>
              <w:t>Date approved at LMT</w:t>
            </w:r>
          </w:p>
        </w:tc>
        <w:tc>
          <w:tcPr>
            <w:tcW w:w="6397" w:type="dxa"/>
            <w:gridSpan w:val="4"/>
            <w:shd w:val="clear" w:color="auto" w:fill="auto"/>
          </w:tcPr>
          <w:p w14:paraId="2EB94814" w14:textId="2DB17668" w:rsidR="00645EBE" w:rsidRPr="00645EBE" w:rsidRDefault="00645EBE" w:rsidP="003F53DF">
            <w:pPr>
              <w:jc w:val="both"/>
              <w:rPr>
                <w:rFonts w:ascii="Arial" w:hAnsi="Arial" w:cs="Arial"/>
                <w:b/>
                <w:color w:val="365F91" w:themeColor="accent1" w:themeShade="BF"/>
                <w:highlight w:val="yellow"/>
              </w:rPr>
            </w:pPr>
            <w:r w:rsidRPr="0076283F">
              <w:rPr>
                <w:rFonts w:ascii="Arial" w:hAnsi="Arial" w:cs="Arial"/>
                <w:b/>
                <w:color w:val="365F91" w:themeColor="accent1" w:themeShade="BF"/>
              </w:rPr>
              <w:t>1</w:t>
            </w:r>
            <w:r w:rsidR="00A438C9" w:rsidRPr="0076283F">
              <w:rPr>
                <w:rFonts w:ascii="Arial" w:hAnsi="Arial" w:cs="Arial"/>
                <w:b/>
                <w:color w:val="365F91" w:themeColor="accent1" w:themeShade="BF"/>
              </w:rPr>
              <w:t>2</w:t>
            </w:r>
            <w:r w:rsidRPr="0076283F">
              <w:rPr>
                <w:rFonts w:ascii="Arial" w:hAnsi="Arial" w:cs="Arial"/>
                <w:b/>
                <w:color w:val="365F91" w:themeColor="accent1" w:themeShade="BF"/>
              </w:rPr>
              <w:t>/1</w:t>
            </w:r>
            <w:r w:rsidR="00A438C9" w:rsidRPr="0076283F">
              <w:rPr>
                <w:rFonts w:ascii="Arial" w:hAnsi="Arial" w:cs="Arial"/>
                <w:b/>
                <w:color w:val="365F91" w:themeColor="accent1" w:themeShade="BF"/>
              </w:rPr>
              <w:t>1</w:t>
            </w:r>
            <w:r w:rsidRPr="0076283F">
              <w:rPr>
                <w:rFonts w:ascii="Arial" w:hAnsi="Arial" w:cs="Arial"/>
                <w:b/>
                <w:color w:val="365F91" w:themeColor="accent1" w:themeShade="BF"/>
              </w:rPr>
              <w:t>/2024</w:t>
            </w:r>
          </w:p>
        </w:tc>
      </w:tr>
    </w:tbl>
    <w:p w14:paraId="14B96DCB" w14:textId="77777777" w:rsidR="004B72DA" w:rsidRPr="002D32DF" w:rsidRDefault="004B72DA" w:rsidP="002D32DF">
      <w:pPr>
        <w:pStyle w:val="BodyText"/>
        <w:jc w:val="both"/>
        <w:rPr>
          <w:rFonts w:ascii="Arial" w:hAnsi="Arial" w:cs="Arial"/>
          <w:bCs w:val="0"/>
          <w:i w:val="0"/>
          <w:sz w:val="48"/>
          <w:szCs w:val="48"/>
        </w:rPr>
      </w:pPr>
    </w:p>
    <w:p w14:paraId="1F316026" w14:textId="77777777" w:rsidR="00FD48D0" w:rsidRDefault="00FD48D0">
      <w:pPr>
        <w:rPr>
          <w:rFonts w:ascii="Arial" w:hAnsi="Arial" w:cs="Arial"/>
          <w:b/>
          <w:sz w:val="36"/>
          <w:szCs w:val="36"/>
          <w:lang w:eastAsia="en-US"/>
        </w:rPr>
      </w:pPr>
      <w:r>
        <w:br w:type="page"/>
      </w:r>
    </w:p>
    <w:p w14:paraId="2D069BEA" w14:textId="7D64CDA0" w:rsidR="00824816" w:rsidRDefault="00042007" w:rsidP="00057C3E">
      <w:pPr>
        <w:pStyle w:val="TitleHeadC"/>
        <w:tabs>
          <w:tab w:val="left" w:pos="6300"/>
          <w:tab w:val="left" w:pos="7800"/>
        </w:tabs>
        <w:ind w:firstLine="567"/>
      </w:pPr>
      <w:r>
        <w:lastRenderedPageBreak/>
        <w:tab/>
      </w:r>
      <w:r w:rsidR="00057C3E">
        <w:tab/>
      </w:r>
    </w:p>
    <w:p w14:paraId="719818F3" w14:textId="77777777" w:rsidR="001C5746" w:rsidRDefault="002D32DF" w:rsidP="00DA2B17">
      <w:pPr>
        <w:pStyle w:val="TitleHeadC"/>
      </w:pPr>
      <w:r w:rsidRPr="00530926">
        <w:t>Table of Contents</w:t>
      </w:r>
    </w:p>
    <w:p w14:paraId="73022446" w14:textId="77777777" w:rsidR="006952DD" w:rsidRDefault="006952DD" w:rsidP="009860DB">
      <w:pPr>
        <w:pStyle w:val="tablecontents"/>
      </w:pPr>
    </w:p>
    <w:p w14:paraId="32B9ABE4" w14:textId="65C148CE" w:rsidR="00160949" w:rsidRPr="00160949" w:rsidRDefault="006952DD">
      <w:pPr>
        <w:pStyle w:val="TOC1"/>
        <w:tabs>
          <w:tab w:val="left" w:pos="440"/>
          <w:tab w:val="right" w:leader="dot" w:pos="9016"/>
        </w:tabs>
        <w:rPr>
          <w:rFonts w:ascii="Arial" w:eastAsiaTheme="minorEastAsia" w:hAnsi="Arial" w:cs="Arial"/>
          <w:noProof/>
          <w:sz w:val="22"/>
          <w:szCs w:val="22"/>
        </w:rPr>
      </w:pPr>
      <w:r w:rsidRPr="00160949">
        <w:rPr>
          <w:rFonts w:ascii="Arial" w:hAnsi="Arial" w:cs="Arial"/>
        </w:rPr>
        <w:fldChar w:fldCharType="begin"/>
      </w:r>
      <w:r w:rsidRPr="00160949">
        <w:rPr>
          <w:rFonts w:ascii="Arial" w:hAnsi="Arial" w:cs="Arial"/>
        </w:rPr>
        <w:instrText xml:space="preserve"> TOC \o "1-1" \h \z \u </w:instrText>
      </w:r>
      <w:r w:rsidRPr="00160949">
        <w:rPr>
          <w:rFonts w:ascii="Arial" w:hAnsi="Arial" w:cs="Arial"/>
        </w:rPr>
        <w:fldChar w:fldCharType="separate"/>
      </w:r>
      <w:hyperlink w:anchor="_Toc109815809" w:history="1">
        <w:r w:rsidR="00160949" w:rsidRPr="00160949">
          <w:rPr>
            <w:rStyle w:val="Hyperlink"/>
            <w:rFonts w:ascii="Arial" w:hAnsi="Arial" w:cs="Arial"/>
            <w:noProof/>
          </w:rPr>
          <w:t>1.</w:t>
        </w:r>
        <w:r w:rsidR="00160949" w:rsidRPr="00160949">
          <w:rPr>
            <w:rFonts w:ascii="Arial" w:eastAsiaTheme="minorEastAsia" w:hAnsi="Arial" w:cs="Arial"/>
            <w:noProof/>
            <w:sz w:val="22"/>
            <w:szCs w:val="22"/>
          </w:rPr>
          <w:tab/>
        </w:r>
        <w:r w:rsidR="00160949" w:rsidRPr="00160949">
          <w:rPr>
            <w:rStyle w:val="Hyperlink"/>
            <w:rFonts w:ascii="Arial" w:hAnsi="Arial" w:cs="Arial"/>
            <w:noProof/>
          </w:rPr>
          <w:t>Introduction</w:t>
        </w:r>
        <w:r w:rsidR="00160949" w:rsidRPr="00160949">
          <w:rPr>
            <w:rFonts w:ascii="Arial" w:hAnsi="Arial" w:cs="Arial"/>
            <w:noProof/>
            <w:webHidden/>
          </w:rPr>
          <w:tab/>
        </w:r>
        <w:r w:rsidR="00160949" w:rsidRPr="00160949">
          <w:rPr>
            <w:rFonts w:ascii="Arial" w:hAnsi="Arial" w:cs="Arial"/>
            <w:noProof/>
            <w:webHidden/>
          </w:rPr>
          <w:fldChar w:fldCharType="begin"/>
        </w:r>
        <w:r w:rsidR="00160949" w:rsidRPr="00160949">
          <w:rPr>
            <w:rFonts w:ascii="Arial" w:hAnsi="Arial" w:cs="Arial"/>
            <w:noProof/>
            <w:webHidden/>
          </w:rPr>
          <w:instrText xml:space="preserve"> PAGEREF _Toc109815809 \h </w:instrText>
        </w:r>
        <w:r w:rsidR="00160949" w:rsidRPr="00160949">
          <w:rPr>
            <w:rFonts w:ascii="Arial" w:hAnsi="Arial" w:cs="Arial"/>
            <w:noProof/>
            <w:webHidden/>
          </w:rPr>
        </w:r>
        <w:r w:rsidR="00160949" w:rsidRPr="00160949">
          <w:rPr>
            <w:rFonts w:ascii="Arial" w:hAnsi="Arial" w:cs="Arial"/>
            <w:noProof/>
            <w:webHidden/>
          </w:rPr>
          <w:fldChar w:fldCharType="separate"/>
        </w:r>
        <w:r w:rsidR="00C659FA">
          <w:rPr>
            <w:rFonts w:ascii="Arial" w:hAnsi="Arial" w:cs="Arial"/>
            <w:noProof/>
            <w:webHidden/>
          </w:rPr>
          <w:t>3</w:t>
        </w:r>
        <w:r w:rsidR="00160949" w:rsidRPr="00160949">
          <w:rPr>
            <w:rFonts w:ascii="Arial" w:hAnsi="Arial" w:cs="Arial"/>
            <w:noProof/>
            <w:webHidden/>
          </w:rPr>
          <w:fldChar w:fldCharType="end"/>
        </w:r>
      </w:hyperlink>
    </w:p>
    <w:p w14:paraId="180423AB" w14:textId="3D24CE5F" w:rsidR="00160949" w:rsidRPr="00160949" w:rsidRDefault="00160949">
      <w:pPr>
        <w:pStyle w:val="TOC1"/>
        <w:tabs>
          <w:tab w:val="left" w:pos="440"/>
          <w:tab w:val="right" w:leader="dot" w:pos="9016"/>
        </w:tabs>
        <w:rPr>
          <w:rFonts w:ascii="Arial" w:eastAsiaTheme="minorEastAsia" w:hAnsi="Arial" w:cs="Arial"/>
          <w:noProof/>
          <w:sz w:val="22"/>
          <w:szCs w:val="22"/>
        </w:rPr>
      </w:pPr>
      <w:hyperlink w:anchor="_Toc109815810" w:history="1">
        <w:r w:rsidRPr="00160949">
          <w:rPr>
            <w:rStyle w:val="Hyperlink"/>
            <w:rFonts w:ascii="Arial" w:hAnsi="Arial" w:cs="Arial"/>
            <w:noProof/>
          </w:rPr>
          <w:t>2.</w:t>
        </w:r>
        <w:r w:rsidRPr="00160949">
          <w:rPr>
            <w:rFonts w:ascii="Arial" w:eastAsiaTheme="minorEastAsia" w:hAnsi="Arial" w:cs="Arial"/>
            <w:noProof/>
            <w:sz w:val="22"/>
            <w:szCs w:val="22"/>
          </w:rPr>
          <w:tab/>
        </w:r>
        <w:r w:rsidRPr="00160949">
          <w:rPr>
            <w:rStyle w:val="Hyperlink"/>
            <w:rFonts w:ascii="Arial" w:hAnsi="Arial" w:cs="Arial"/>
            <w:noProof/>
          </w:rPr>
          <w:t>Grounds for making academic appeals</w:t>
        </w:r>
        <w:r w:rsidRPr="00160949">
          <w:rPr>
            <w:rFonts w:ascii="Arial" w:hAnsi="Arial" w:cs="Arial"/>
            <w:noProof/>
            <w:webHidden/>
          </w:rPr>
          <w:tab/>
        </w:r>
        <w:r w:rsidRPr="00160949">
          <w:rPr>
            <w:rFonts w:ascii="Arial" w:hAnsi="Arial" w:cs="Arial"/>
            <w:noProof/>
            <w:webHidden/>
          </w:rPr>
          <w:fldChar w:fldCharType="begin"/>
        </w:r>
        <w:r w:rsidRPr="00160949">
          <w:rPr>
            <w:rFonts w:ascii="Arial" w:hAnsi="Arial" w:cs="Arial"/>
            <w:noProof/>
            <w:webHidden/>
          </w:rPr>
          <w:instrText xml:space="preserve"> PAGEREF _Toc109815810 \h </w:instrText>
        </w:r>
        <w:r w:rsidRPr="00160949">
          <w:rPr>
            <w:rFonts w:ascii="Arial" w:hAnsi="Arial" w:cs="Arial"/>
            <w:noProof/>
            <w:webHidden/>
          </w:rPr>
        </w:r>
        <w:r w:rsidRPr="00160949">
          <w:rPr>
            <w:rFonts w:ascii="Arial" w:hAnsi="Arial" w:cs="Arial"/>
            <w:noProof/>
            <w:webHidden/>
          </w:rPr>
          <w:fldChar w:fldCharType="separate"/>
        </w:r>
        <w:r w:rsidR="00C659FA">
          <w:rPr>
            <w:rFonts w:ascii="Arial" w:hAnsi="Arial" w:cs="Arial"/>
            <w:noProof/>
            <w:webHidden/>
          </w:rPr>
          <w:t>3</w:t>
        </w:r>
        <w:r w:rsidRPr="00160949">
          <w:rPr>
            <w:rFonts w:ascii="Arial" w:hAnsi="Arial" w:cs="Arial"/>
            <w:noProof/>
            <w:webHidden/>
          </w:rPr>
          <w:fldChar w:fldCharType="end"/>
        </w:r>
      </w:hyperlink>
    </w:p>
    <w:p w14:paraId="71D928CA" w14:textId="5995A5D7" w:rsidR="00160949" w:rsidRPr="00160949" w:rsidRDefault="00160949">
      <w:pPr>
        <w:pStyle w:val="TOC1"/>
        <w:tabs>
          <w:tab w:val="right" w:leader="dot" w:pos="9016"/>
        </w:tabs>
        <w:rPr>
          <w:rFonts w:ascii="Arial" w:eastAsiaTheme="minorEastAsia" w:hAnsi="Arial" w:cs="Arial"/>
          <w:noProof/>
          <w:sz w:val="22"/>
          <w:szCs w:val="22"/>
        </w:rPr>
      </w:pPr>
      <w:hyperlink w:anchor="_Toc109815811" w:history="1">
        <w:r w:rsidRPr="00160949">
          <w:rPr>
            <w:rStyle w:val="Hyperlink"/>
            <w:rFonts w:ascii="Arial" w:hAnsi="Arial" w:cs="Arial"/>
            <w:noProof/>
          </w:rPr>
          <w:t>SECTION A: This section applies to all non-University Further and Higher Education Courses.</w:t>
        </w:r>
        <w:r w:rsidRPr="00160949">
          <w:rPr>
            <w:rFonts w:ascii="Arial" w:hAnsi="Arial" w:cs="Arial"/>
            <w:noProof/>
            <w:webHidden/>
          </w:rPr>
          <w:tab/>
        </w:r>
        <w:r w:rsidRPr="00160949">
          <w:rPr>
            <w:rFonts w:ascii="Arial" w:hAnsi="Arial" w:cs="Arial"/>
            <w:noProof/>
            <w:webHidden/>
          </w:rPr>
          <w:fldChar w:fldCharType="begin"/>
        </w:r>
        <w:r w:rsidRPr="00160949">
          <w:rPr>
            <w:rFonts w:ascii="Arial" w:hAnsi="Arial" w:cs="Arial"/>
            <w:noProof/>
            <w:webHidden/>
          </w:rPr>
          <w:instrText xml:space="preserve"> PAGEREF _Toc109815811 \h </w:instrText>
        </w:r>
        <w:r w:rsidRPr="00160949">
          <w:rPr>
            <w:rFonts w:ascii="Arial" w:hAnsi="Arial" w:cs="Arial"/>
            <w:noProof/>
            <w:webHidden/>
          </w:rPr>
        </w:r>
        <w:r w:rsidRPr="00160949">
          <w:rPr>
            <w:rFonts w:ascii="Arial" w:hAnsi="Arial" w:cs="Arial"/>
            <w:noProof/>
            <w:webHidden/>
          </w:rPr>
          <w:fldChar w:fldCharType="separate"/>
        </w:r>
        <w:r w:rsidR="00C659FA">
          <w:rPr>
            <w:rFonts w:ascii="Arial" w:hAnsi="Arial" w:cs="Arial"/>
            <w:noProof/>
            <w:webHidden/>
          </w:rPr>
          <w:t>5</w:t>
        </w:r>
        <w:r w:rsidRPr="00160949">
          <w:rPr>
            <w:rFonts w:ascii="Arial" w:hAnsi="Arial" w:cs="Arial"/>
            <w:noProof/>
            <w:webHidden/>
          </w:rPr>
          <w:fldChar w:fldCharType="end"/>
        </w:r>
      </w:hyperlink>
    </w:p>
    <w:p w14:paraId="32FECD23" w14:textId="18B62075" w:rsidR="00160949" w:rsidRPr="00160949" w:rsidRDefault="00160949">
      <w:pPr>
        <w:pStyle w:val="TOC1"/>
        <w:tabs>
          <w:tab w:val="left" w:pos="440"/>
          <w:tab w:val="right" w:leader="dot" w:pos="9016"/>
        </w:tabs>
        <w:rPr>
          <w:rFonts w:ascii="Arial" w:eastAsiaTheme="minorEastAsia" w:hAnsi="Arial" w:cs="Arial"/>
          <w:noProof/>
          <w:sz w:val="22"/>
          <w:szCs w:val="22"/>
        </w:rPr>
      </w:pPr>
      <w:hyperlink w:anchor="_Toc109815812" w:history="1">
        <w:r w:rsidRPr="00160949">
          <w:rPr>
            <w:rStyle w:val="Hyperlink"/>
            <w:rFonts w:ascii="Arial" w:hAnsi="Arial" w:cs="Arial"/>
            <w:noProof/>
          </w:rPr>
          <w:t>3.</w:t>
        </w:r>
        <w:r w:rsidRPr="00160949">
          <w:rPr>
            <w:rFonts w:ascii="Arial" w:eastAsiaTheme="minorEastAsia" w:hAnsi="Arial" w:cs="Arial"/>
            <w:noProof/>
            <w:sz w:val="22"/>
            <w:szCs w:val="22"/>
          </w:rPr>
          <w:tab/>
        </w:r>
        <w:r w:rsidRPr="00160949">
          <w:rPr>
            <w:rStyle w:val="Hyperlink"/>
            <w:rFonts w:ascii="Arial" w:hAnsi="Arial" w:cs="Arial"/>
            <w:noProof/>
          </w:rPr>
          <w:t>Procedure</w:t>
        </w:r>
        <w:r w:rsidRPr="00160949">
          <w:rPr>
            <w:rFonts w:ascii="Arial" w:hAnsi="Arial" w:cs="Arial"/>
            <w:noProof/>
            <w:webHidden/>
          </w:rPr>
          <w:tab/>
        </w:r>
        <w:r w:rsidRPr="00160949">
          <w:rPr>
            <w:rFonts w:ascii="Arial" w:hAnsi="Arial" w:cs="Arial"/>
            <w:noProof/>
            <w:webHidden/>
          </w:rPr>
          <w:fldChar w:fldCharType="begin"/>
        </w:r>
        <w:r w:rsidRPr="00160949">
          <w:rPr>
            <w:rFonts w:ascii="Arial" w:hAnsi="Arial" w:cs="Arial"/>
            <w:noProof/>
            <w:webHidden/>
          </w:rPr>
          <w:instrText xml:space="preserve"> PAGEREF _Toc109815812 \h </w:instrText>
        </w:r>
        <w:r w:rsidRPr="00160949">
          <w:rPr>
            <w:rFonts w:ascii="Arial" w:hAnsi="Arial" w:cs="Arial"/>
            <w:noProof/>
            <w:webHidden/>
          </w:rPr>
        </w:r>
        <w:r w:rsidRPr="00160949">
          <w:rPr>
            <w:rFonts w:ascii="Arial" w:hAnsi="Arial" w:cs="Arial"/>
            <w:noProof/>
            <w:webHidden/>
          </w:rPr>
          <w:fldChar w:fldCharType="separate"/>
        </w:r>
        <w:r w:rsidR="00C659FA">
          <w:rPr>
            <w:rFonts w:ascii="Arial" w:hAnsi="Arial" w:cs="Arial"/>
            <w:noProof/>
            <w:webHidden/>
          </w:rPr>
          <w:t>5</w:t>
        </w:r>
        <w:r w:rsidRPr="00160949">
          <w:rPr>
            <w:rFonts w:ascii="Arial" w:hAnsi="Arial" w:cs="Arial"/>
            <w:noProof/>
            <w:webHidden/>
          </w:rPr>
          <w:fldChar w:fldCharType="end"/>
        </w:r>
      </w:hyperlink>
    </w:p>
    <w:p w14:paraId="74108603" w14:textId="30F9020D" w:rsidR="00160949" w:rsidRPr="00160949" w:rsidRDefault="00160949">
      <w:pPr>
        <w:pStyle w:val="TOC1"/>
        <w:tabs>
          <w:tab w:val="right" w:leader="dot" w:pos="9016"/>
        </w:tabs>
        <w:rPr>
          <w:rFonts w:ascii="Arial" w:eastAsiaTheme="minorEastAsia" w:hAnsi="Arial" w:cs="Arial"/>
          <w:noProof/>
          <w:sz w:val="22"/>
          <w:szCs w:val="22"/>
        </w:rPr>
      </w:pPr>
      <w:hyperlink w:anchor="_Toc109815813" w:history="1">
        <w:r w:rsidRPr="00160949">
          <w:rPr>
            <w:rStyle w:val="Hyperlink"/>
            <w:rFonts w:ascii="Arial" w:hAnsi="Arial" w:cs="Arial"/>
            <w:noProof/>
          </w:rPr>
          <w:t>SECTION B: This section applies to all University Validated Courses</w:t>
        </w:r>
        <w:r w:rsidRPr="00160949">
          <w:rPr>
            <w:rFonts w:ascii="Arial" w:hAnsi="Arial" w:cs="Arial"/>
            <w:noProof/>
            <w:webHidden/>
          </w:rPr>
          <w:tab/>
        </w:r>
        <w:r w:rsidRPr="00160949">
          <w:rPr>
            <w:rFonts w:ascii="Arial" w:hAnsi="Arial" w:cs="Arial"/>
            <w:noProof/>
            <w:webHidden/>
          </w:rPr>
          <w:fldChar w:fldCharType="begin"/>
        </w:r>
        <w:r w:rsidRPr="00160949">
          <w:rPr>
            <w:rFonts w:ascii="Arial" w:hAnsi="Arial" w:cs="Arial"/>
            <w:noProof/>
            <w:webHidden/>
          </w:rPr>
          <w:instrText xml:space="preserve"> PAGEREF _Toc109815813 \h </w:instrText>
        </w:r>
        <w:r w:rsidRPr="00160949">
          <w:rPr>
            <w:rFonts w:ascii="Arial" w:hAnsi="Arial" w:cs="Arial"/>
            <w:noProof/>
            <w:webHidden/>
          </w:rPr>
        </w:r>
        <w:r w:rsidRPr="00160949">
          <w:rPr>
            <w:rFonts w:ascii="Arial" w:hAnsi="Arial" w:cs="Arial"/>
            <w:noProof/>
            <w:webHidden/>
          </w:rPr>
          <w:fldChar w:fldCharType="separate"/>
        </w:r>
        <w:r w:rsidR="00C659FA">
          <w:rPr>
            <w:rFonts w:ascii="Arial" w:hAnsi="Arial" w:cs="Arial"/>
            <w:noProof/>
            <w:webHidden/>
          </w:rPr>
          <w:t>7</w:t>
        </w:r>
        <w:r w:rsidRPr="00160949">
          <w:rPr>
            <w:rFonts w:ascii="Arial" w:hAnsi="Arial" w:cs="Arial"/>
            <w:noProof/>
            <w:webHidden/>
          </w:rPr>
          <w:fldChar w:fldCharType="end"/>
        </w:r>
      </w:hyperlink>
    </w:p>
    <w:p w14:paraId="38F21A2D" w14:textId="6928FB18" w:rsidR="00160949" w:rsidRPr="00160949" w:rsidRDefault="00160949">
      <w:pPr>
        <w:pStyle w:val="TOC1"/>
        <w:tabs>
          <w:tab w:val="left" w:pos="440"/>
          <w:tab w:val="right" w:leader="dot" w:pos="9016"/>
        </w:tabs>
        <w:rPr>
          <w:rFonts w:ascii="Arial" w:eastAsiaTheme="minorEastAsia" w:hAnsi="Arial" w:cs="Arial"/>
          <w:noProof/>
          <w:sz w:val="22"/>
          <w:szCs w:val="22"/>
        </w:rPr>
      </w:pPr>
      <w:hyperlink w:anchor="_Toc109815814" w:history="1">
        <w:r w:rsidRPr="00160949">
          <w:rPr>
            <w:rStyle w:val="Hyperlink"/>
            <w:rFonts w:ascii="Arial" w:hAnsi="Arial" w:cs="Arial"/>
            <w:noProof/>
          </w:rPr>
          <w:t>4.</w:t>
        </w:r>
        <w:r w:rsidRPr="00160949">
          <w:rPr>
            <w:rFonts w:ascii="Arial" w:eastAsiaTheme="minorEastAsia" w:hAnsi="Arial" w:cs="Arial"/>
            <w:noProof/>
            <w:sz w:val="22"/>
            <w:szCs w:val="22"/>
          </w:rPr>
          <w:tab/>
        </w:r>
        <w:r w:rsidRPr="00160949">
          <w:rPr>
            <w:rStyle w:val="Hyperlink"/>
            <w:rFonts w:ascii="Arial" w:hAnsi="Arial" w:cs="Arial"/>
            <w:noProof/>
          </w:rPr>
          <w:t>Procedure</w:t>
        </w:r>
        <w:r w:rsidRPr="00160949">
          <w:rPr>
            <w:rFonts w:ascii="Arial" w:hAnsi="Arial" w:cs="Arial"/>
            <w:noProof/>
            <w:webHidden/>
          </w:rPr>
          <w:tab/>
        </w:r>
        <w:r w:rsidRPr="00160949">
          <w:rPr>
            <w:rFonts w:ascii="Arial" w:hAnsi="Arial" w:cs="Arial"/>
            <w:noProof/>
            <w:webHidden/>
          </w:rPr>
          <w:fldChar w:fldCharType="begin"/>
        </w:r>
        <w:r w:rsidRPr="00160949">
          <w:rPr>
            <w:rFonts w:ascii="Arial" w:hAnsi="Arial" w:cs="Arial"/>
            <w:noProof/>
            <w:webHidden/>
          </w:rPr>
          <w:instrText xml:space="preserve"> PAGEREF _Toc109815814 \h </w:instrText>
        </w:r>
        <w:r w:rsidRPr="00160949">
          <w:rPr>
            <w:rFonts w:ascii="Arial" w:hAnsi="Arial" w:cs="Arial"/>
            <w:noProof/>
            <w:webHidden/>
          </w:rPr>
        </w:r>
        <w:r w:rsidRPr="00160949">
          <w:rPr>
            <w:rFonts w:ascii="Arial" w:hAnsi="Arial" w:cs="Arial"/>
            <w:noProof/>
            <w:webHidden/>
          </w:rPr>
          <w:fldChar w:fldCharType="separate"/>
        </w:r>
        <w:r w:rsidR="00C659FA">
          <w:rPr>
            <w:rFonts w:ascii="Arial" w:hAnsi="Arial" w:cs="Arial"/>
            <w:noProof/>
            <w:webHidden/>
          </w:rPr>
          <w:t>8</w:t>
        </w:r>
        <w:r w:rsidRPr="00160949">
          <w:rPr>
            <w:rFonts w:ascii="Arial" w:hAnsi="Arial" w:cs="Arial"/>
            <w:noProof/>
            <w:webHidden/>
          </w:rPr>
          <w:fldChar w:fldCharType="end"/>
        </w:r>
      </w:hyperlink>
    </w:p>
    <w:p w14:paraId="3AE2F834" w14:textId="7DAB2142" w:rsidR="00160949" w:rsidRPr="00160949" w:rsidRDefault="00160949">
      <w:pPr>
        <w:pStyle w:val="TOC1"/>
        <w:tabs>
          <w:tab w:val="right" w:leader="dot" w:pos="9016"/>
        </w:tabs>
        <w:rPr>
          <w:rFonts w:ascii="Arial" w:eastAsiaTheme="minorEastAsia" w:hAnsi="Arial" w:cs="Arial"/>
          <w:noProof/>
          <w:sz w:val="22"/>
          <w:szCs w:val="22"/>
        </w:rPr>
      </w:pPr>
      <w:hyperlink w:anchor="_Toc109815815" w:history="1">
        <w:r w:rsidRPr="00160949">
          <w:rPr>
            <w:rStyle w:val="Hyperlink"/>
            <w:rFonts w:ascii="Arial" w:hAnsi="Arial" w:cs="Arial"/>
            <w:noProof/>
          </w:rPr>
          <w:t>Appendix 1</w:t>
        </w:r>
        <w:r w:rsidRPr="00160949">
          <w:rPr>
            <w:rStyle w:val="Hyperlink"/>
            <w:rFonts w:ascii="Arial" w:hAnsi="Arial" w:cs="Arial"/>
            <w:noProof/>
            <w:lang w:eastAsia="en-US"/>
          </w:rPr>
          <w:t>: Assessment Appeal Form AA1 for all Courses</w:t>
        </w:r>
        <w:r w:rsidRPr="00160949">
          <w:rPr>
            <w:rFonts w:ascii="Arial" w:hAnsi="Arial" w:cs="Arial"/>
            <w:noProof/>
            <w:webHidden/>
          </w:rPr>
          <w:tab/>
        </w:r>
        <w:r w:rsidRPr="00160949">
          <w:rPr>
            <w:rFonts w:ascii="Arial" w:hAnsi="Arial" w:cs="Arial"/>
            <w:noProof/>
            <w:webHidden/>
          </w:rPr>
          <w:fldChar w:fldCharType="begin"/>
        </w:r>
        <w:r w:rsidRPr="00160949">
          <w:rPr>
            <w:rFonts w:ascii="Arial" w:hAnsi="Arial" w:cs="Arial"/>
            <w:noProof/>
            <w:webHidden/>
          </w:rPr>
          <w:instrText xml:space="preserve"> PAGEREF _Toc109815815 \h </w:instrText>
        </w:r>
        <w:r w:rsidRPr="00160949">
          <w:rPr>
            <w:rFonts w:ascii="Arial" w:hAnsi="Arial" w:cs="Arial"/>
            <w:noProof/>
            <w:webHidden/>
          </w:rPr>
        </w:r>
        <w:r w:rsidRPr="00160949">
          <w:rPr>
            <w:rFonts w:ascii="Arial" w:hAnsi="Arial" w:cs="Arial"/>
            <w:noProof/>
            <w:webHidden/>
          </w:rPr>
          <w:fldChar w:fldCharType="separate"/>
        </w:r>
        <w:r w:rsidR="00C659FA">
          <w:rPr>
            <w:rFonts w:ascii="Arial" w:hAnsi="Arial" w:cs="Arial"/>
            <w:noProof/>
            <w:webHidden/>
          </w:rPr>
          <w:t>9</w:t>
        </w:r>
        <w:r w:rsidRPr="00160949">
          <w:rPr>
            <w:rFonts w:ascii="Arial" w:hAnsi="Arial" w:cs="Arial"/>
            <w:noProof/>
            <w:webHidden/>
          </w:rPr>
          <w:fldChar w:fldCharType="end"/>
        </w:r>
      </w:hyperlink>
    </w:p>
    <w:p w14:paraId="3058C426" w14:textId="7821E876" w:rsidR="00160949" w:rsidRPr="00160949" w:rsidRDefault="00160949">
      <w:pPr>
        <w:pStyle w:val="TOC1"/>
        <w:tabs>
          <w:tab w:val="right" w:leader="dot" w:pos="9016"/>
        </w:tabs>
        <w:rPr>
          <w:rFonts w:ascii="Arial" w:eastAsiaTheme="minorEastAsia" w:hAnsi="Arial" w:cs="Arial"/>
          <w:noProof/>
          <w:sz w:val="22"/>
          <w:szCs w:val="22"/>
        </w:rPr>
      </w:pPr>
      <w:hyperlink w:anchor="_Toc109815816" w:history="1">
        <w:r w:rsidRPr="00160949">
          <w:rPr>
            <w:rStyle w:val="Hyperlink"/>
            <w:rFonts w:ascii="Arial" w:hAnsi="Arial" w:cs="Arial"/>
            <w:noProof/>
          </w:rPr>
          <w:t>Appendix 2:</w:t>
        </w:r>
        <w:r w:rsidRPr="00160949">
          <w:rPr>
            <w:rStyle w:val="Hyperlink"/>
            <w:rFonts w:ascii="Arial" w:hAnsi="Arial" w:cs="Arial"/>
            <w:noProof/>
            <w:lang w:eastAsia="en-US"/>
          </w:rPr>
          <w:t xml:space="preserve"> Statement from the Appeals Panel AA2</w:t>
        </w:r>
        <w:r w:rsidRPr="00160949">
          <w:rPr>
            <w:rFonts w:ascii="Arial" w:hAnsi="Arial" w:cs="Arial"/>
            <w:noProof/>
            <w:webHidden/>
          </w:rPr>
          <w:tab/>
        </w:r>
        <w:r w:rsidRPr="00160949">
          <w:rPr>
            <w:rFonts w:ascii="Arial" w:hAnsi="Arial" w:cs="Arial"/>
            <w:noProof/>
            <w:webHidden/>
          </w:rPr>
          <w:fldChar w:fldCharType="begin"/>
        </w:r>
        <w:r w:rsidRPr="00160949">
          <w:rPr>
            <w:rFonts w:ascii="Arial" w:hAnsi="Arial" w:cs="Arial"/>
            <w:noProof/>
            <w:webHidden/>
          </w:rPr>
          <w:instrText xml:space="preserve"> PAGEREF _Toc109815816 \h </w:instrText>
        </w:r>
        <w:r w:rsidRPr="00160949">
          <w:rPr>
            <w:rFonts w:ascii="Arial" w:hAnsi="Arial" w:cs="Arial"/>
            <w:noProof/>
            <w:webHidden/>
          </w:rPr>
        </w:r>
        <w:r w:rsidRPr="00160949">
          <w:rPr>
            <w:rFonts w:ascii="Arial" w:hAnsi="Arial" w:cs="Arial"/>
            <w:noProof/>
            <w:webHidden/>
          </w:rPr>
          <w:fldChar w:fldCharType="separate"/>
        </w:r>
        <w:r w:rsidR="00C659FA">
          <w:rPr>
            <w:rFonts w:ascii="Arial" w:hAnsi="Arial" w:cs="Arial"/>
            <w:noProof/>
            <w:webHidden/>
          </w:rPr>
          <w:t>10</w:t>
        </w:r>
        <w:r w:rsidRPr="00160949">
          <w:rPr>
            <w:rFonts w:ascii="Arial" w:hAnsi="Arial" w:cs="Arial"/>
            <w:noProof/>
            <w:webHidden/>
          </w:rPr>
          <w:fldChar w:fldCharType="end"/>
        </w:r>
      </w:hyperlink>
    </w:p>
    <w:p w14:paraId="5869B6CD" w14:textId="73338098" w:rsidR="00160949" w:rsidRPr="00160949" w:rsidRDefault="00160949">
      <w:pPr>
        <w:pStyle w:val="TOC1"/>
        <w:tabs>
          <w:tab w:val="right" w:leader="dot" w:pos="9016"/>
        </w:tabs>
        <w:rPr>
          <w:rFonts w:ascii="Arial" w:eastAsiaTheme="minorEastAsia" w:hAnsi="Arial" w:cs="Arial"/>
          <w:noProof/>
          <w:sz w:val="22"/>
          <w:szCs w:val="22"/>
        </w:rPr>
      </w:pPr>
      <w:hyperlink w:anchor="_Toc109815817" w:history="1">
        <w:r w:rsidRPr="00160949">
          <w:rPr>
            <w:rStyle w:val="Hyperlink"/>
            <w:rFonts w:ascii="Arial" w:hAnsi="Arial" w:cs="Arial"/>
            <w:noProof/>
          </w:rPr>
          <w:t>Appendix 3: Appeals Letter</w:t>
        </w:r>
        <w:r w:rsidRPr="00160949">
          <w:rPr>
            <w:rFonts w:ascii="Arial" w:hAnsi="Arial" w:cs="Arial"/>
            <w:noProof/>
            <w:webHidden/>
          </w:rPr>
          <w:tab/>
        </w:r>
        <w:r w:rsidRPr="00160949">
          <w:rPr>
            <w:rFonts w:ascii="Arial" w:hAnsi="Arial" w:cs="Arial"/>
            <w:noProof/>
            <w:webHidden/>
          </w:rPr>
          <w:fldChar w:fldCharType="begin"/>
        </w:r>
        <w:r w:rsidRPr="00160949">
          <w:rPr>
            <w:rFonts w:ascii="Arial" w:hAnsi="Arial" w:cs="Arial"/>
            <w:noProof/>
            <w:webHidden/>
          </w:rPr>
          <w:instrText xml:space="preserve"> PAGEREF _Toc109815817 \h </w:instrText>
        </w:r>
        <w:r w:rsidRPr="00160949">
          <w:rPr>
            <w:rFonts w:ascii="Arial" w:hAnsi="Arial" w:cs="Arial"/>
            <w:noProof/>
            <w:webHidden/>
          </w:rPr>
        </w:r>
        <w:r w:rsidRPr="00160949">
          <w:rPr>
            <w:rFonts w:ascii="Arial" w:hAnsi="Arial" w:cs="Arial"/>
            <w:noProof/>
            <w:webHidden/>
          </w:rPr>
          <w:fldChar w:fldCharType="separate"/>
        </w:r>
        <w:r w:rsidR="00C659FA">
          <w:rPr>
            <w:rFonts w:ascii="Arial" w:hAnsi="Arial" w:cs="Arial"/>
            <w:noProof/>
            <w:webHidden/>
          </w:rPr>
          <w:t>11</w:t>
        </w:r>
        <w:r w:rsidRPr="00160949">
          <w:rPr>
            <w:rFonts w:ascii="Arial" w:hAnsi="Arial" w:cs="Arial"/>
            <w:noProof/>
            <w:webHidden/>
          </w:rPr>
          <w:fldChar w:fldCharType="end"/>
        </w:r>
      </w:hyperlink>
    </w:p>
    <w:p w14:paraId="208C12E2" w14:textId="6A96BDDF" w:rsidR="006952DD" w:rsidRPr="00D510F0" w:rsidRDefault="006952DD" w:rsidP="00D510F0">
      <w:pPr>
        <w:pStyle w:val="tablecontents"/>
        <w:spacing w:line="360" w:lineRule="auto"/>
        <w:rPr>
          <w:sz w:val="22"/>
          <w:szCs w:val="22"/>
        </w:rPr>
      </w:pPr>
      <w:r w:rsidRPr="00160949">
        <w:rPr>
          <w:sz w:val="24"/>
          <w:szCs w:val="24"/>
        </w:rPr>
        <w:fldChar w:fldCharType="end"/>
      </w:r>
    </w:p>
    <w:p w14:paraId="2E1AAA61" w14:textId="77777777" w:rsidR="001C5746" w:rsidRPr="00337FCB" w:rsidRDefault="001C5746" w:rsidP="001C5746">
      <w:pPr>
        <w:pStyle w:val="TitleHeadB"/>
        <w:rPr>
          <w:b w:val="0"/>
          <w:sz w:val="22"/>
          <w:szCs w:val="22"/>
        </w:rPr>
      </w:pPr>
    </w:p>
    <w:p w14:paraId="50070588" w14:textId="77777777" w:rsidR="001C5746" w:rsidRPr="00337FCB" w:rsidRDefault="001C5746" w:rsidP="001C5746">
      <w:pPr>
        <w:pStyle w:val="TitleHeadB"/>
        <w:rPr>
          <w:b w:val="0"/>
          <w:sz w:val="22"/>
          <w:szCs w:val="22"/>
        </w:rPr>
      </w:pPr>
    </w:p>
    <w:p w14:paraId="386C1862" w14:textId="77777777" w:rsidR="001C5746" w:rsidRPr="00337FCB" w:rsidRDefault="001C5746" w:rsidP="001C5746">
      <w:pPr>
        <w:pStyle w:val="TitleHeadB"/>
        <w:rPr>
          <w:b w:val="0"/>
          <w:sz w:val="22"/>
          <w:szCs w:val="22"/>
        </w:rPr>
      </w:pPr>
    </w:p>
    <w:p w14:paraId="25F0499C" w14:textId="77777777" w:rsidR="001C5746" w:rsidRPr="00337FCB" w:rsidRDefault="001C5746" w:rsidP="001C5746">
      <w:pPr>
        <w:pStyle w:val="TitleHeadB"/>
        <w:rPr>
          <w:b w:val="0"/>
          <w:sz w:val="22"/>
          <w:szCs w:val="22"/>
        </w:rPr>
      </w:pPr>
    </w:p>
    <w:p w14:paraId="0E44AFA1" w14:textId="77777777" w:rsidR="001C5746" w:rsidRPr="00337FCB" w:rsidRDefault="001C5746" w:rsidP="001C5746">
      <w:pPr>
        <w:pStyle w:val="TitleHeadB"/>
        <w:rPr>
          <w:b w:val="0"/>
          <w:sz w:val="22"/>
          <w:szCs w:val="22"/>
        </w:rPr>
      </w:pPr>
    </w:p>
    <w:p w14:paraId="7C1271AD" w14:textId="77777777" w:rsidR="001C5746" w:rsidRPr="00337FCB" w:rsidRDefault="001C5746" w:rsidP="001C5746">
      <w:pPr>
        <w:pStyle w:val="TitleHeadB"/>
        <w:rPr>
          <w:b w:val="0"/>
          <w:sz w:val="22"/>
          <w:szCs w:val="22"/>
        </w:rPr>
      </w:pPr>
    </w:p>
    <w:p w14:paraId="52CF3164" w14:textId="22846FE2" w:rsidR="00894F64" w:rsidRDefault="00894F64">
      <w:pPr>
        <w:rPr>
          <w:rFonts w:ascii="Arial" w:hAnsi="Arial" w:cs="Arial"/>
          <w:sz w:val="22"/>
          <w:szCs w:val="22"/>
          <w:lang w:eastAsia="en-US"/>
        </w:rPr>
      </w:pPr>
      <w:r>
        <w:rPr>
          <w:b/>
          <w:sz w:val="22"/>
          <w:szCs w:val="22"/>
        </w:rPr>
        <w:br w:type="page"/>
      </w:r>
    </w:p>
    <w:p w14:paraId="2343FDF9" w14:textId="77777777" w:rsidR="007433A8" w:rsidRPr="00680F14" w:rsidRDefault="00695168" w:rsidP="002D32DF">
      <w:pPr>
        <w:pStyle w:val="Heading1"/>
      </w:pPr>
      <w:bookmarkStart w:id="1" w:name="_Toc109815809"/>
      <w:r w:rsidRPr="00680F14">
        <w:lastRenderedPageBreak/>
        <w:t>Introduction</w:t>
      </w:r>
      <w:bookmarkEnd w:id="1"/>
    </w:p>
    <w:p w14:paraId="0272FEC5" w14:textId="77777777" w:rsidR="00E26FF1" w:rsidRPr="00337FCB" w:rsidRDefault="00E26FF1" w:rsidP="00E26FF1">
      <w:pPr>
        <w:rPr>
          <w:rFonts w:ascii="Arial" w:hAnsi="Arial" w:cs="Arial"/>
          <w:sz w:val="22"/>
          <w:szCs w:val="22"/>
        </w:rPr>
      </w:pPr>
    </w:p>
    <w:p w14:paraId="10A47FB8" w14:textId="45EB2D28" w:rsidR="000E1DCF" w:rsidRPr="00376CC0" w:rsidRDefault="000E1DCF" w:rsidP="00BD2E3C">
      <w:pPr>
        <w:spacing w:after="240"/>
        <w:jc w:val="both"/>
        <w:rPr>
          <w:rFonts w:ascii="Arial" w:hAnsi="Arial" w:cs="Arial"/>
        </w:rPr>
      </w:pPr>
      <w:r w:rsidRPr="00376CC0">
        <w:rPr>
          <w:rFonts w:ascii="Arial" w:hAnsi="Arial" w:cs="Arial"/>
        </w:rPr>
        <w:t xml:space="preserve">The College is committed to student-centred delivery and assessment provision.  Every effort is made to ensure that all candidates receive fair treatment in all </w:t>
      </w:r>
      <w:r w:rsidR="00B432CB" w:rsidRPr="00376CC0">
        <w:rPr>
          <w:rFonts w:ascii="Arial" w:hAnsi="Arial" w:cs="Arial"/>
        </w:rPr>
        <w:t>as</w:t>
      </w:r>
      <w:r w:rsidRPr="00376CC0">
        <w:rPr>
          <w:rFonts w:ascii="Arial" w:hAnsi="Arial" w:cs="Arial"/>
        </w:rPr>
        <w:t>pects of assessment.</w:t>
      </w:r>
      <w:r w:rsidR="000F0F75" w:rsidRPr="00376CC0">
        <w:rPr>
          <w:rFonts w:ascii="Arial" w:hAnsi="Arial" w:cs="Arial"/>
        </w:rPr>
        <w:t xml:space="preserve">  </w:t>
      </w:r>
      <w:r w:rsidR="00A941DB">
        <w:rPr>
          <w:rFonts w:ascii="Arial" w:hAnsi="Arial" w:cs="Arial"/>
        </w:rPr>
        <w:t xml:space="preserve">The aim of this policy is to ensure a fair and consistent approach is available for students who have grounds for appeal.  </w:t>
      </w:r>
      <w:r w:rsidR="000F0F75" w:rsidRPr="00376CC0">
        <w:rPr>
          <w:rFonts w:ascii="Arial" w:hAnsi="Arial" w:cs="Arial"/>
        </w:rPr>
        <w:t xml:space="preserve">The main body of the policy covers appeals for normal processes. </w:t>
      </w:r>
      <w:r w:rsidR="00F12B4F" w:rsidRPr="00376CC0">
        <w:rPr>
          <w:rFonts w:ascii="Arial" w:hAnsi="Arial" w:cs="Arial"/>
        </w:rPr>
        <w:t xml:space="preserve"> </w:t>
      </w:r>
      <w:r w:rsidR="00A941DB">
        <w:rPr>
          <w:rFonts w:ascii="Arial" w:hAnsi="Arial" w:cs="Arial"/>
        </w:rPr>
        <w:t>This</w:t>
      </w:r>
      <w:r w:rsidR="000F0F75" w:rsidRPr="00376CC0">
        <w:rPr>
          <w:rFonts w:ascii="Arial" w:hAnsi="Arial" w:cs="Arial"/>
        </w:rPr>
        <w:t xml:space="preserve"> policy works </w:t>
      </w:r>
      <w:r w:rsidR="008C667E">
        <w:rPr>
          <w:rFonts w:ascii="Arial" w:hAnsi="Arial" w:cs="Arial"/>
        </w:rPr>
        <w:t>in conjunction with</w:t>
      </w:r>
      <w:r w:rsidR="000F0F75" w:rsidRPr="00376CC0">
        <w:rPr>
          <w:rFonts w:ascii="Arial" w:hAnsi="Arial" w:cs="Arial"/>
        </w:rPr>
        <w:t xml:space="preserve"> the Centre Assessment Policy.</w:t>
      </w:r>
    </w:p>
    <w:p w14:paraId="39763B88" w14:textId="455E1815" w:rsidR="000E1DCF" w:rsidRPr="00376CC0" w:rsidRDefault="000E1DCF" w:rsidP="00BD2E3C">
      <w:pPr>
        <w:spacing w:after="240"/>
        <w:jc w:val="both"/>
        <w:rPr>
          <w:rFonts w:ascii="Arial" w:hAnsi="Arial" w:cs="Arial"/>
        </w:rPr>
      </w:pPr>
      <w:r w:rsidRPr="00376CC0">
        <w:rPr>
          <w:rFonts w:ascii="Arial" w:hAnsi="Arial" w:cs="Arial"/>
        </w:rPr>
        <w:t xml:space="preserve">This appeals procedure is divided into </w:t>
      </w:r>
      <w:r w:rsidR="008C667E">
        <w:rPr>
          <w:rFonts w:ascii="Arial" w:hAnsi="Arial" w:cs="Arial"/>
        </w:rPr>
        <w:t>two</w:t>
      </w:r>
      <w:r w:rsidR="00BC6E08" w:rsidRPr="00376CC0">
        <w:rPr>
          <w:rFonts w:ascii="Arial" w:hAnsi="Arial" w:cs="Arial"/>
        </w:rPr>
        <w:t xml:space="preserve"> </w:t>
      </w:r>
      <w:r w:rsidRPr="00376CC0">
        <w:rPr>
          <w:rFonts w:ascii="Arial" w:hAnsi="Arial" w:cs="Arial"/>
        </w:rPr>
        <w:t>sections</w:t>
      </w:r>
      <w:r w:rsidR="00645EBE">
        <w:rPr>
          <w:rFonts w:ascii="Arial" w:hAnsi="Arial" w:cs="Arial"/>
        </w:rPr>
        <w:t>:</w:t>
      </w:r>
    </w:p>
    <w:p w14:paraId="07D698F1" w14:textId="45CEA9AE" w:rsidR="000E1DCF" w:rsidRPr="00376CC0" w:rsidRDefault="000E1DCF" w:rsidP="000E1DCF">
      <w:pPr>
        <w:pStyle w:val="ListParagraph"/>
        <w:numPr>
          <w:ilvl w:val="0"/>
          <w:numId w:val="26"/>
        </w:numPr>
        <w:contextualSpacing w:val="0"/>
        <w:jc w:val="both"/>
        <w:rPr>
          <w:rFonts w:ascii="Arial" w:hAnsi="Arial" w:cs="Arial"/>
        </w:rPr>
      </w:pPr>
      <w:r w:rsidRPr="00376CC0">
        <w:rPr>
          <w:rFonts w:ascii="Arial" w:hAnsi="Arial" w:cs="Arial"/>
          <w:b/>
        </w:rPr>
        <w:t>SECTION A</w:t>
      </w:r>
      <w:r w:rsidRPr="00376CC0">
        <w:rPr>
          <w:rFonts w:ascii="Arial" w:hAnsi="Arial" w:cs="Arial"/>
        </w:rPr>
        <w:t xml:space="preserve"> applies to all Non-University Further and Higher Education courses</w:t>
      </w:r>
    </w:p>
    <w:p w14:paraId="4EB6026F" w14:textId="3A821636" w:rsidR="000E1DCF" w:rsidRPr="00376CC0" w:rsidRDefault="000E1DCF" w:rsidP="00BD2E3C">
      <w:pPr>
        <w:pStyle w:val="ListParagraph"/>
        <w:numPr>
          <w:ilvl w:val="0"/>
          <w:numId w:val="26"/>
        </w:numPr>
        <w:spacing w:after="240"/>
        <w:contextualSpacing w:val="0"/>
        <w:jc w:val="both"/>
        <w:rPr>
          <w:rFonts w:ascii="Arial" w:hAnsi="Arial" w:cs="Arial"/>
        </w:rPr>
      </w:pPr>
      <w:r w:rsidRPr="00376CC0">
        <w:rPr>
          <w:rFonts w:ascii="Arial" w:hAnsi="Arial" w:cs="Arial"/>
          <w:b/>
        </w:rPr>
        <w:t>SECTION B</w:t>
      </w:r>
      <w:r w:rsidRPr="00376CC0">
        <w:rPr>
          <w:rFonts w:ascii="Arial" w:hAnsi="Arial" w:cs="Arial"/>
        </w:rPr>
        <w:t xml:space="preserve"> applies to all University Validated </w:t>
      </w:r>
      <w:r w:rsidR="00645EBE">
        <w:rPr>
          <w:rFonts w:ascii="Arial" w:hAnsi="Arial" w:cs="Arial"/>
        </w:rPr>
        <w:t>c</w:t>
      </w:r>
      <w:r w:rsidRPr="00376CC0">
        <w:rPr>
          <w:rFonts w:ascii="Arial" w:hAnsi="Arial" w:cs="Arial"/>
        </w:rPr>
        <w:t>ourses</w:t>
      </w:r>
    </w:p>
    <w:p w14:paraId="38708C56" w14:textId="73F593EF" w:rsidR="000E1DCF" w:rsidRPr="00376CC0" w:rsidRDefault="000E1DCF" w:rsidP="00BD2E3C">
      <w:pPr>
        <w:spacing w:after="240"/>
        <w:jc w:val="both"/>
        <w:rPr>
          <w:rFonts w:ascii="Arial" w:hAnsi="Arial" w:cs="Arial"/>
        </w:rPr>
      </w:pPr>
      <w:r w:rsidRPr="00376CC0">
        <w:rPr>
          <w:rFonts w:ascii="Arial" w:hAnsi="Arial" w:cs="Arial"/>
        </w:rPr>
        <w:t xml:space="preserve">The student must exhaust each stage in the </w:t>
      </w:r>
      <w:r w:rsidR="004B5CE5">
        <w:rPr>
          <w:rFonts w:ascii="Arial" w:hAnsi="Arial" w:cs="Arial"/>
        </w:rPr>
        <w:t xml:space="preserve">internal </w:t>
      </w:r>
      <w:r w:rsidRPr="00376CC0">
        <w:rPr>
          <w:rFonts w:ascii="Arial" w:hAnsi="Arial" w:cs="Arial"/>
        </w:rPr>
        <w:t>procedure before proceeding to the next stage.</w:t>
      </w:r>
      <w:r w:rsidR="00F8782A">
        <w:rPr>
          <w:rFonts w:ascii="Arial" w:hAnsi="Arial" w:cs="Arial"/>
        </w:rPr>
        <w:t xml:space="preserve">  </w:t>
      </w:r>
      <w:r w:rsidR="008C667E">
        <w:rPr>
          <w:rFonts w:ascii="Arial" w:hAnsi="Arial" w:cs="Arial"/>
        </w:rPr>
        <w:t>A</w:t>
      </w:r>
      <w:r w:rsidRPr="00376CC0">
        <w:rPr>
          <w:rFonts w:ascii="Arial" w:hAnsi="Arial" w:cs="Arial"/>
        </w:rPr>
        <w:t xml:space="preserve">ppeals regarding assessments/examinations that are externally set and </w:t>
      </w:r>
      <w:r w:rsidR="00B432CB" w:rsidRPr="00376CC0">
        <w:rPr>
          <w:rFonts w:ascii="Arial" w:hAnsi="Arial" w:cs="Arial"/>
        </w:rPr>
        <w:t xml:space="preserve">externally </w:t>
      </w:r>
      <w:r w:rsidRPr="00376CC0">
        <w:rPr>
          <w:rFonts w:ascii="Arial" w:hAnsi="Arial" w:cs="Arial"/>
        </w:rPr>
        <w:t xml:space="preserve">assessed/marked </w:t>
      </w:r>
      <w:r w:rsidR="008C667E">
        <w:rPr>
          <w:rFonts w:ascii="Arial" w:hAnsi="Arial" w:cs="Arial"/>
        </w:rPr>
        <w:t xml:space="preserve">by the Awarding Body must follow the College’s appeals process.  If the appeal is upheld the College will appeal to the Awarding Body on behalf of the student.  This policy complies with Awarding Body guidelines and the JCQ </w:t>
      </w:r>
      <w:r w:rsidR="001F0123">
        <w:rPr>
          <w:rFonts w:ascii="Arial" w:hAnsi="Arial" w:cs="Arial"/>
        </w:rPr>
        <w:t>“</w:t>
      </w:r>
      <w:r w:rsidR="008C667E">
        <w:rPr>
          <w:rFonts w:ascii="Arial" w:hAnsi="Arial" w:cs="Arial"/>
        </w:rPr>
        <w:t xml:space="preserve">A guide to the awarding bodies’ </w:t>
      </w:r>
      <w:r w:rsidR="001F0123">
        <w:rPr>
          <w:rFonts w:ascii="Arial" w:hAnsi="Arial" w:cs="Arial"/>
        </w:rPr>
        <w:t>appeals processes”</w:t>
      </w:r>
      <w:r w:rsidR="008C667E">
        <w:rPr>
          <w:rFonts w:ascii="Arial" w:hAnsi="Arial" w:cs="Arial"/>
        </w:rPr>
        <w:t>.</w:t>
      </w:r>
    </w:p>
    <w:p w14:paraId="26B53BF9" w14:textId="5341FB71" w:rsidR="001502BC" w:rsidRDefault="00B432CB" w:rsidP="00BD2E3C">
      <w:pPr>
        <w:spacing w:after="240"/>
        <w:jc w:val="both"/>
        <w:rPr>
          <w:rFonts w:ascii="Arial" w:hAnsi="Arial" w:cs="Arial"/>
        </w:rPr>
      </w:pPr>
      <w:r w:rsidRPr="00376CC0">
        <w:rPr>
          <w:rFonts w:ascii="Arial" w:hAnsi="Arial" w:cs="Arial"/>
        </w:rPr>
        <w:t>For all other assessments, the College procedures should be exhausted before using awarding body procedures.</w:t>
      </w:r>
      <w:r w:rsidR="001502BC">
        <w:rPr>
          <w:rFonts w:ascii="Arial" w:hAnsi="Arial" w:cs="Arial"/>
        </w:rPr>
        <w:t xml:space="preserve">  The College</w:t>
      </w:r>
      <w:r w:rsidR="001502BC" w:rsidRPr="00F8782A">
        <w:rPr>
          <w:rFonts w:ascii="Arial" w:hAnsi="Arial" w:cs="Arial"/>
        </w:rPr>
        <w:t xml:space="preserve"> will submit an appeal on the student’s behalf, only after </w:t>
      </w:r>
      <w:r w:rsidR="001502BC">
        <w:rPr>
          <w:rFonts w:ascii="Arial" w:hAnsi="Arial" w:cs="Arial"/>
        </w:rPr>
        <w:t xml:space="preserve">an appeal </w:t>
      </w:r>
      <w:r w:rsidR="001502BC" w:rsidRPr="00F8782A">
        <w:rPr>
          <w:rFonts w:ascii="Arial" w:hAnsi="Arial" w:cs="Arial"/>
        </w:rPr>
        <w:t xml:space="preserve">has been completed </w:t>
      </w:r>
      <w:r w:rsidR="004B5CE5">
        <w:rPr>
          <w:rFonts w:ascii="Arial" w:hAnsi="Arial" w:cs="Arial"/>
        </w:rPr>
        <w:t xml:space="preserve">in full </w:t>
      </w:r>
      <w:r w:rsidR="001502BC" w:rsidRPr="00F8782A">
        <w:rPr>
          <w:rFonts w:ascii="Arial" w:hAnsi="Arial" w:cs="Arial"/>
        </w:rPr>
        <w:t>and if requested to do so</w:t>
      </w:r>
      <w:r w:rsidR="001502BC">
        <w:rPr>
          <w:rFonts w:ascii="Arial" w:hAnsi="Arial" w:cs="Arial"/>
        </w:rPr>
        <w:t xml:space="preserve"> by the student.</w:t>
      </w:r>
    </w:p>
    <w:p w14:paraId="2CD29F32" w14:textId="5600891C" w:rsidR="00156E18" w:rsidRDefault="00156E18" w:rsidP="00BD2E3C">
      <w:pPr>
        <w:spacing w:after="240" w:line="276" w:lineRule="auto"/>
        <w:jc w:val="both"/>
        <w:rPr>
          <w:rFonts w:ascii="Arial" w:hAnsi="Arial" w:cs="Arial"/>
        </w:rPr>
      </w:pPr>
      <w:r w:rsidRPr="00F8782A">
        <w:rPr>
          <w:rFonts w:ascii="Arial" w:hAnsi="Arial" w:cs="Arial"/>
        </w:rPr>
        <w:t xml:space="preserve">The College policy for students’ academic assessment appeals may be reviewed and alternative processes put in place </w:t>
      </w:r>
      <w:proofErr w:type="gramStart"/>
      <w:r w:rsidRPr="00F8782A">
        <w:rPr>
          <w:rFonts w:ascii="Arial" w:hAnsi="Arial" w:cs="Arial"/>
        </w:rPr>
        <w:t>as a result of</w:t>
      </w:r>
      <w:proofErr w:type="gramEnd"/>
      <w:r w:rsidRPr="00F8782A">
        <w:rPr>
          <w:rFonts w:ascii="Arial" w:hAnsi="Arial" w:cs="Arial"/>
        </w:rPr>
        <w:t xml:space="preserve"> </w:t>
      </w:r>
      <w:r w:rsidR="004A6118">
        <w:rPr>
          <w:rFonts w:ascii="Arial" w:hAnsi="Arial" w:cs="Arial"/>
        </w:rPr>
        <w:t xml:space="preserve">extenuating </w:t>
      </w:r>
      <w:r w:rsidRPr="00F8782A">
        <w:rPr>
          <w:rFonts w:ascii="Arial" w:hAnsi="Arial" w:cs="Arial"/>
        </w:rPr>
        <w:t>circumstances.  In such cases the College will follow regulatory and Awarding Body/Organisation (AO) guidelines.</w:t>
      </w:r>
    </w:p>
    <w:p w14:paraId="69B70792" w14:textId="446564C5" w:rsidR="001502BC" w:rsidRDefault="001502BC" w:rsidP="00156E18">
      <w:pPr>
        <w:spacing w:after="240" w:line="276" w:lineRule="auto"/>
        <w:jc w:val="both"/>
        <w:rPr>
          <w:rFonts w:ascii="Arial" w:hAnsi="Arial" w:cs="Arial"/>
        </w:rPr>
      </w:pPr>
      <w:r w:rsidRPr="001502BC">
        <w:rPr>
          <w:rFonts w:ascii="Arial" w:hAnsi="Arial" w:cs="Arial"/>
          <w:b/>
          <w:bCs/>
        </w:rPr>
        <w:t>Note:</w:t>
      </w:r>
      <w:r>
        <w:rPr>
          <w:rFonts w:ascii="Arial" w:hAnsi="Arial" w:cs="Arial"/>
        </w:rPr>
        <w:t xml:space="preserve"> For </w:t>
      </w:r>
      <w:r w:rsidR="00114C72">
        <w:rPr>
          <w:rFonts w:ascii="Arial" w:hAnsi="Arial" w:cs="Arial"/>
        </w:rPr>
        <w:t>consortium</w:t>
      </w:r>
      <w:r>
        <w:rPr>
          <w:rFonts w:ascii="Arial" w:hAnsi="Arial" w:cs="Arial"/>
        </w:rPr>
        <w:t xml:space="preserve"> partnerships, the relevant information/evidence required to carry out an appeal will be sent to the centre where the student is registered to</w:t>
      </w:r>
      <w:r w:rsidR="00D90C30">
        <w:rPr>
          <w:rFonts w:ascii="Arial" w:hAnsi="Arial" w:cs="Arial"/>
        </w:rPr>
        <w:t xml:space="preserve"> allow them to</w:t>
      </w:r>
      <w:r>
        <w:rPr>
          <w:rFonts w:ascii="Arial" w:hAnsi="Arial" w:cs="Arial"/>
        </w:rPr>
        <w:t xml:space="preserve"> carry out the</w:t>
      </w:r>
      <w:r w:rsidR="001F0123">
        <w:rPr>
          <w:rFonts w:ascii="Arial" w:hAnsi="Arial" w:cs="Arial"/>
        </w:rPr>
        <w:t>ir</w:t>
      </w:r>
      <w:r>
        <w:rPr>
          <w:rFonts w:ascii="Arial" w:hAnsi="Arial" w:cs="Arial"/>
        </w:rPr>
        <w:t xml:space="preserve"> appeal</w:t>
      </w:r>
      <w:r w:rsidR="001F0123">
        <w:rPr>
          <w:rFonts w:ascii="Arial" w:hAnsi="Arial" w:cs="Arial"/>
        </w:rPr>
        <w:t>s</w:t>
      </w:r>
      <w:r>
        <w:rPr>
          <w:rFonts w:ascii="Arial" w:hAnsi="Arial" w:cs="Arial"/>
        </w:rPr>
        <w:t xml:space="preserve"> process.</w:t>
      </w:r>
    </w:p>
    <w:p w14:paraId="2D3A19D0" w14:textId="77777777" w:rsidR="00E26FF1" w:rsidRPr="00680F14" w:rsidRDefault="000E1DCF" w:rsidP="00E26FF1">
      <w:pPr>
        <w:pStyle w:val="Heading1"/>
      </w:pPr>
      <w:bookmarkStart w:id="2" w:name="_Toc109815810"/>
      <w:r w:rsidRPr="00680F14">
        <w:t>Grounds for making academic appeals</w:t>
      </w:r>
      <w:bookmarkEnd w:id="2"/>
    </w:p>
    <w:p w14:paraId="28FD1349" w14:textId="77777777" w:rsidR="00D93494" w:rsidRPr="00337FCB" w:rsidRDefault="00D93494" w:rsidP="00D93494">
      <w:pPr>
        <w:rPr>
          <w:rFonts w:ascii="Arial" w:hAnsi="Arial" w:cs="Arial"/>
          <w:sz w:val="22"/>
          <w:szCs w:val="22"/>
        </w:rPr>
      </w:pPr>
    </w:p>
    <w:p w14:paraId="0FD99F61" w14:textId="7B8F7F88" w:rsidR="000E1DCF" w:rsidRPr="00DD1F65" w:rsidRDefault="000E1DCF" w:rsidP="00FC00E9">
      <w:pPr>
        <w:jc w:val="both"/>
        <w:rPr>
          <w:rFonts w:ascii="Arial" w:hAnsi="Arial" w:cs="Arial"/>
        </w:rPr>
      </w:pPr>
      <w:r w:rsidRPr="00DD1F65">
        <w:rPr>
          <w:rFonts w:ascii="Arial" w:hAnsi="Arial" w:cs="Arial"/>
        </w:rPr>
        <w:t>Academic appeals are only permitted on the grounds of</w:t>
      </w:r>
      <w:r w:rsidR="003A4F3C">
        <w:rPr>
          <w:rFonts w:ascii="Arial" w:hAnsi="Arial" w:cs="Arial"/>
        </w:rPr>
        <w:t>:</w:t>
      </w:r>
      <w:r w:rsidRPr="00DD1F65">
        <w:rPr>
          <w:rFonts w:ascii="Arial" w:hAnsi="Arial" w:cs="Arial"/>
        </w:rPr>
        <w:t xml:space="preserve"> </w:t>
      </w:r>
    </w:p>
    <w:p w14:paraId="523DBC09" w14:textId="6C074F63" w:rsidR="00A752AB" w:rsidRDefault="00A752AB" w:rsidP="00FC00E9">
      <w:pPr>
        <w:pStyle w:val="ListParagraph"/>
        <w:numPr>
          <w:ilvl w:val="0"/>
          <w:numId w:val="28"/>
        </w:numPr>
        <w:jc w:val="both"/>
        <w:rPr>
          <w:rFonts w:ascii="Arial" w:hAnsi="Arial" w:cs="Arial"/>
        </w:rPr>
      </w:pPr>
      <w:r w:rsidRPr="00A752AB">
        <w:rPr>
          <w:rFonts w:ascii="Arial" w:hAnsi="Arial" w:cs="Arial"/>
        </w:rPr>
        <w:t xml:space="preserve">challenges to academic </w:t>
      </w:r>
      <w:r>
        <w:rPr>
          <w:rFonts w:ascii="Arial" w:hAnsi="Arial" w:cs="Arial"/>
        </w:rPr>
        <w:t>results</w:t>
      </w:r>
      <w:r w:rsidR="004A31A1">
        <w:rPr>
          <w:rFonts w:ascii="Arial" w:hAnsi="Arial" w:cs="Arial"/>
        </w:rPr>
        <w:t>:</w:t>
      </w:r>
      <w:r w:rsidRPr="00A752AB">
        <w:rPr>
          <w:rFonts w:ascii="Arial" w:hAnsi="Arial" w:cs="Arial"/>
        </w:rPr>
        <w:t xml:space="preserve"> the awarding body </w:t>
      </w:r>
      <w:r w:rsidR="0020182E">
        <w:rPr>
          <w:rFonts w:ascii="Arial" w:hAnsi="Arial" w:cs="Arial"/>
        </w:rPr>
        <w:t xml:space="preserve">post </w:t>
      </w:r>
      <w:r w:rsidRPr="00A752AB">
        <w:rPr>
          <w:rFonts w:ascii="Arial" w:hAnsi="Arial" w:cs="Arial"/>
        </w:rPr>
        <w:t xml:space="preserve">results </w:t>
      </w:r>
      <w:r w:rsidR="00595B05">
        <w:rPr>
          <w:rFonts w:ascii="Arial" w:hAnsi="Arial" w:cs="Arial"/>
        </w:rPr>
        <w:t xml:space="preserve">service </w:t>
      </w:r>
      <w:r w:rsidRPr="00A752AB">
        <w:rPr>
          <w:rFonts w:ascii="Arial" w:hAnsi="Arial" w:cs="Arial"/>
        </w:rPr>
        <w:t>checker must be followed in the first instance</w:t>
      </w:r>
      <w:r w:rsidR="001F0123">
        <w:rPr>
          <w:rFonts w:ascii="Arial" w:hAnsi="Arial" w:cs="Arial"/>
        </w:rPr>
        <w:t xml:space="preserve"> </w:t>
      </w:r>
      <w:r w:rsidR="00F21586">
        <w:rPr>
          <w:rFonts w:ascii="Arial" w:hAnsi="Arial" w:cs="Arial"/>
        </w:rPr>
        <w:t>within</w:t>
      </w:r>
      <w:r w:rsidR="001F0123">
        <w:rPr>
          <w:rFonts w:ascii="Arial" w:hAnsi="Arial" w:cs="Arial"/>
        </w:rPr>
        <w:t xml:space="preserve"> the timeline specified by the relevant awarding body. </w:t>
      </w:r>
      <w:r w:rsidRPr="00A752AB">
        <w:rPr>
          <w:rFonts w:ascii="Arial" w:hAnsi="Arial" w:cs="Arial"/>
        </w:rPr>
        <w:t xml:space="preserve"> If an appeal is still </w:t>
      </w:r>
      <w:r w:rsidR="001F0123" w:rsidRPr="00A752AB">
        <w:rPr>
          <w:rFonts w:ascii="Arial" w:hAnsi="Arial" w:cs="Arial"/>
        </w:rPr>
        <w:t>required</w:t>
      </w:r>
      <w:r w:rsidR="001F0123">
        <w:rPr>
          <w:rFonts w:ascii="Arial" w:hAnsi="Arial" w:cs="Arial"/>
        </w:rPr>
        <w:t xml:space="preserve"> after conclusion of the post results check</w:t>
      </w:r>
      <w:r w:rsidR="001F0123" w:rsidRPr="00A752AB">
        <w:rPr>
          <w:rFonts w:ascii="Arial" w:hAnsi="Arial" w:cs="Arial"/>
        </w:rPr>
        <w:t>,</w:t>
      </w:r>
      <w:r w:rsidRPr="00A752AB">
        <w:rPr>
          <w:rFonts w:ascii="Arial" w:hAnsi="Arial" w:cs="Arial"/>
        </w:rPr>
        <w:t xml:space="preserve"> </w:t>
      </w:r>
      <w:r w:rsidR="001F0123">
        <w:rPr>
          <w:rFonts w:ascii="Arial" w:hAnsi="Arial" w:cs="Arial"/>
        </w:rPr>
        <w:t>the appeal</w:t>
      </w:r>
      <w:r w:rsidRPr="00A752AB">
        <w:rPr>
          <w:rFonts w:ascii="Arial" w:hAnsi="Arial" w:cs="Arial"/>
        </w:rPr>
        <w:t xml:space="preserve"> must be submitted through the College within the timelines set out in this document.</w:t>
      </w:r>
    </w:p>
    <w:p w14:paraId="2AC40722" w14:textId="40DBFB1F" w:rsidR="00C502FC" w:rsidRPr="00F8782A" w:rsidRDefault="000E1DCF" w:rsidP="00FC00E9">
      <w:pPr>
        <w:pStyle w:val="ListParagraph"/>
        <w:numPr>
          <w:ilvl w:val="0"/>
          <w:numId w:val="28"/>
        </w:numPr>
        <w:jc w:val="both"/>
        <w:rPr>
          <w:rFonts w:ascii="Arial" w:hAnsi="Arial" w:cs="Arial"/>
        </w:rPr>
      </w:pPr>
      <w:r w:rsidRPr="00DD1F65">
        <w:rPr>
          <w:rFonts w:ascii="Arial" w:hAnsi="Arial" w:cs="Arial"/>
        </w:rPr>
        <w:t>procedural irregularities</w:t>
      </w:r>
      <w:r w:rsidR="00C502FC">
        <w:rPr>
          <w:rFonts w:ascii="Arial" w:hAnsi="Arial" w:cs="Arial"/>
        </w:rPr>
        <w:t xml:space="preserve"> </w:t>
      </w:r>
      <w:r w:rsidR="00C502FC" w:rsidRPr="00635187">
        <w:rPr>
          <w:rFonts w:ascii="Arial" w:hAnsi="Arial" w:cs="Arial"/>
        </w:rPr>
        <w:t xml:space="preserve">(for example Awarding Body procedures not being followed, assessment regulations not followed, assessment conditions that have unfairly </w:t>
      </w:r>
      <w:r w:rsidR="00C502FC" w:rsidRPr="00F8782A">
        <w:rPr>
          <w:rFonts w:ascii="Arial" w:hAnsi="Arial" w:cs="Arial"/>
        </w:rPr>
        <w:t>disadvantaged a student(s))</w:t>
      </w:r>
      <w:r w:rsidR="00BC6E08" w:rsidRPr="00F8782A">
        <w:rPr>
          <w:rFonts w:ascii="Arial" w:hAnsi="Arial" w:cs="Arial"/>
        </w:rPr>
        <w:t xml:space="preserve"> and/or an administrative error</w:t>
      </w:r>
      <w:r w:rsidR="00C502FC" w:rsidRPr="00F8782A">
        <w:rPr>
          <w:rFonts w:ascii="Arial" w:hAnsi="Arial" w:cs="Arial"/>
        </w:rPr>
        <w:t>.</w:t>
      </w:r>
    </w:p>
    <w:p w14:paraId="3D527459" w14:textId="77777777" w:rsidR="000E1DCF" w:rsidRPr="00F8782A" w:rsidRDefault="000E1DCF" w:rsidP="00FC00E9">
      <w:pPr>
        <w:pStyle w:val="ListParagraph"/>
        <w:jc w:val="both"/>
        <w:rPr>
          <w:rFonts w:ascii="Arial" w:hAnsi="Arial" w:cs="Arial"/>
          <w:b/>
        </w:rPr>
      </w:pPr>
      <w:r w:rsidRPr="00F8782A">
        <w:rPr>
          <w:rFonts w:ascii="Arial" w:hAnsi="Arial" w:cs="Arial"/>
          <w:b/>
        </w:rPr>
        <w:t xml:space="preserve">or </w:t>
      </w:r>
    </w:p>
    <w:p w14:paraId="1F4661BC" w14:textId="3053B21D" w:rsidR="00C502FC" w:rsidRDefault="000E1DCF" w:rsidP="00FC00E9">
      <w:pPr>
        <w:pStyle w:val="Arial11plain"/>
        <w:numPr>
          <w:ilvl w:val="0"/>
          <w:numId w:val="28"/>
        </w:numPr>
        <w:jc w:val="both"/>
        <w:rPr>
          <w:sz w:val="24"/>
          <w:szCs w:val="24"/>
        </w:rPr>
      </w:pPr>
      <w:r w:rsidRPr="00DD1F65">
        <w:rPr>
          <w:sz w:val="24"/>
          <w:szCs w:val="24"/>
        </w:rPr>
        <w:t xml:space="preserve">new evidence of extenuating circumstances that </w:t>
      </w:r>
      <w:r w:rsidRPr="00DD1F65">
        <w:rPr>
          <w:sz w:val="24"/>
          <w:szCs w:val="24"/>
          <w:u w:val="single"/>
        </w:rPr>
        <w:t>could not</w:t>
      </w:r>
      <w:r w:rsidRPr="00DD1F65">
        <w:rPr>
          <w:sz w:val="24"/>
          <w:szCs w:val="24"/>
        </w:rPr>
        <w:t xml:space="preserve"> be submitted prior to the assessment decision.</w:t>
      </w:r>
    </w:p>
    <w:p w14:paraId="4B690428" w14:textId="77777777" w:rsidR="00BD2E3C" w:rsidRPr="00DD1F65" w:rsidRDefault="00BD2E3C" w:rsidP="00BD2E3C">
      <w:pPr>
        <w:pStyle w:val="Arial11plain"/>
        <w:rPr>
          <w:sz w:val="24"/>
          <w:szCs w:val="24"/>
        </w:rPr>
      </w:pPr>
    </w:p>
    <w:p w14:paraId="09805FAE" w14:textId="40A799A4" w:rsidR="00DD1F65" w:rsidRDefault="000E1DCF" w:rsidP="00FC00E9">
      <w:pPr>
        <w:pStyle w:val="Arial11plain"/>
        <w:spacing w:after="240"/>
        <w:jc w:val="both"/>
        <w:rPr>
          <w:sz w:val="24"/>
          <w:szCs w:val="24"/>
        </w:rPr>
      </w:pPr>
      <w:r w:rsidRPr="00DD1F65">
        <w:rPr>
          <w:sz w:val="24"/>
          <w:szCs w:val="24"/>
        </w:rPr>
        <w:lastRenderedPageBreak/>
        <w:t xml:space="preserve">In the latter case the student will be required to provide a satisfactory explanation as to why such information could not be submitted prior to the assessment decision taking place.  It is not normal practice for late evidence to be considered.  </w:t>
      </w:r>
      <w:r w:rsidRPr="00DD1F65">
        <w:rPr>
          <w:b/>
          <w:sz w:val="24"/>
          <w:szCs w:val="24"/>
        </w:rPr>
        <w:t>Only in exceptional circumstances will such evidence be considered</w:t>
      </w:r>
      <w:r w:rsidRPr="00DD1F65">
        <w:rPr>
          <w:sz w:val="24"/>
          <w:szCs w:val="24"/>
        </w:rPr>
        <w:t>.</w:t>
      </w:r>
      <w:r w:rsidR="00695168" w:rsidRPr="00DD1F65">
        <w:rPr>
          <w:sz w:val="24"/>
          <w:szCs w:val="24"/>
        </w:rPr>
        <w:t xml:space="preserve"> </w:t>
      </w:r>
    </w:p>
    <w:p w14:paraId="1CE34664" w14:textId="06BF0DDF" w:rsidR="00894F64" w:rsidRPr="00BD2E3C" w:rsidRDefault="00894F64" w:rsidP="00BD2E3C">
      <w:pPr>
        <w:pStyle w:val="Arial11plain"/>
        <w:spacing w:after="240"/>
        <w:rPr>
          <w:b/>
          <w:bCs/>
          <w:caps/>
        </w:rPr>
      </w:pPr>
      <w:r w:rsidRPr="00BD2E3C">
        <w:rPr>
          <w:b/>
          <w:bCs/>
          <w:caps/>
        </w:rPr>
        <w:br w:type="page"/>
      </w:r>
    </w:p>
    <w:p w14:paraId="2AC2F9B8" w14:textId="60E3F377" w:rsidR="000E1DCF" w:rsidRPr="00EC7F99" w:rsidRDefault="00894F64" w:rsidP="00160949">
      <w:pPr>
        <w:pStyle w:val="Heading1"/>
        <w:numPr>
          <w:ilvl w:val="0"/>
          <w:numId w:val="0"/>
        </w:numPr>
        <w:ind w:left="360"/>
      </w:pPr>
      <w:bookmarkStart w:id="3" w:name="_Toc109815811"/>
      <w:r w:rsidRPr="003D26E9">
        <w:lastRenderedPageBreak/>
        <w:t>S</w:t>
      </w:r>
      <w:r w:rsidR="00A9123D" w:rsidRPr="003D26E9">
        <w:t>ECTION A</w:t>
      </w:r>
      <w:r w:rsidR="00A9123D" w:rsidRPr="00A9123D">
        <w:t>: THIS SECTION APPLIES TO</w:t>
      </w:r>
      <w:r w:rsidR="00A9123D" w:rsidRPr="009D3C62">
        <w:t xml:space="preserve"> </w:t>
      </w:r>
      <w:r w:rsidR="00A9123D" w:rsidRPr="00EC7F99">
        <w:t>ALL NON-UNIVERSITY FURTHER AND HIGHER EDUCATION COURSES.</w:t>
      </w:r>
      <w:bookmarkEnd w:id="3"/>
    </w:p>
    <w:p w14:paraId="14F2E475" w14:textId="77777777" w:rsidR="000E1DCF" w:rsidRPr="00685116" w:rsidRDefault="000E1DCF" w:rsidP="000E1DCF">
      <w:pPr>
        <w:jc w:val="both"/>
        <w:rPr>
          <w:rFonts w:ascii="Arial" w:hAnsi="Arial" w:cs="Arial"/>
        </w:rPr>
      </w:pPr>
    </w:p>
    <w:p w14:paraId="6AAD138D" w14:textId="56A2DB1D" w:rsidR="000E1DCF" w:rsidRPr="00685116" w:rsidRDefault="000E1DCF" w:rsidP="00BB1944">
      <w:pPr>
        <w:pStyle w:val="Heading1"/>
      </w:pPr>
      <w:bookmarkStart w:id="4" w:name="_Toc109815812"/>
      <w:r w:rsidRPr="00685116">
        <w:t>Procedure</w:t>
      </w:r>
      <w:bookmarkEnd w:id="4"/>
    </w:p>
    <w:p w14:paraId="0CD4080E" w14:textId="77777777" w:rsidR="000E1DCF" w:rsidRPr="00685116" w:rsidRDefault="000E1DCF" w:rsidP="00DE548C">
      <w:pPr>
        <w:spacing w:after="120"/>
        <w:jc w:val="both"/>
        <w:rPr>
          <w:rFonts w:ascii="Arial" w:hAnsi="Arial" w:cs="Arial"/>
        </w:rPr>
      </w:pPr>
    </w:p>
    <w:p w14:paraId="3D45AFEB" w14:textId="114360AF" w:rsidR="00131671" w:rsidRPr="00156E18" w:rsidRDefault="000E1DCF" w:rsidP="00DE548C">
      <w:pPr>
        <w:numPr>
          <w:ilvl w:val="1"/>
          <w:numId w:val="29"/>
        </w:numPr>
        <w:spacing w:after="120"/>
        <w:jc w:val="both"/>
        <w:rPr>
          <w:rFonts w:ascii="Arial" w:hAnsi="Arial" w:cs="Arial"/>
        </w:rPr>
      </w:pPr>
      <w:r w:rsidRPr="00685116">
        <w:rPr>
          <w:rFonts w:ascii="Arial" w:hAnsi="Arial" w:cs="Arial"/>
        </w:rPr>
        <w:t>The student should register his/her appeal by completing the Assessment Appeal form (</w:t>
      </w:r>
      <w:r w:rsidR="00156E18">
        <w:rPr>
          <w:rFonts w:ascii="Arial" w:hAnsi="Arial" w:cs="Arial"/>
        </w:rPr>
        <w:t xml:space="preserve">AA1 form, </w:t>
      </w:r>
      <w:r w:rsidR="00A941DB">
        <w:rPr>
          <w:rFonts w:ascii="Arial" w:hAnsi="Arial" w:cs="Arial"/>
        </w:rPr>
        <w:t>A</w:t>
      </w:r>
      <w:r w:rsidR="00EE4141">
        <w:rPr>
          <w:rFonts w:ascii="Arial" w:hAnsi="Arial" w:cs="Arial"/>
        </w:rPr>
        <w:t>ppendix 1</w:t>
      </w:r>
      <w:r w:rsidRPr="00685116">
        <w:rPr>
          <w:rFonts w:ascii="Arial" w:hAnsi="Arial" w:cs="Arial"/>
        </w:rPr>
        <w:t xml:space="preserve">) and </w:t>
      </w:r>
      <w:r w:rsidR="00156E18" w:rsidRPr="00F8782A">
        <w:rPr>
          <w:rFonts w:ascii="Arial" w:hAnsi="Arial" w:cs="Arial"/>
        </w:rPr>
        <w:t>email</w:t>
      </w:r>
      <w:r w:rsidR="00156E18">
        <w:rPr>
          <w:rFonts w:ascii="Arial" w:hAnsi="Arial" w:cs="Arial"/>
        </w:rPr>
        <w:t>ing it</w:t>
      </w:r>
      <w:r w:rsidR="00156E18" w:rsidRPr="00F8782A">
        <w:rPr>
          <w:rFonts w:ascii="Arial" w:hAnsi="Arial" w:cs="Arial"/>
        </w:rPr>
        <w:t xml:space="preserve"> directly to the Quality Enhancement Unit</w:t>
      </w:r>
      <w:r w:rsidR="00A844AD">
        <w:rPr>
          <w:rFonts w:ascii="Arial" w:hAnsi="Arial" w:cs="Arial"/>
        </w:rPr>
        <w:t xml:space="preserve"> (QEU)</w:t>
      </w:r>
      <w:r w:rsidR="00156E18" w:rsidRPr="00F8782A">
        <w:rPr>
          <w:rFonts w:ascii="Arial" w:hAnsi="Arial" w:cs="Arial"/>
        </w:rPr>
        <w:t xml:space="preserve"> using email </w:t>
      </w:r>
      <w:hyperlink r:id="rId9" w:history="1">
        <w:r w:rsidR="00156E18" w:rsidRPr="004B7541">
          <w:rPr>
            <w:rStyle w:val="Hyperlink"/>
            <w:rFonts w:ascii="Arial" w:hAnsi="Arial" w:cs="Arial"/>
          </w:rPr>
          <w:t>QEU@nwrc.ac.uk</w:t>
        </w:r>
      </w:hyperlink>
      <w:r w:rsidR="00156E18" w:rsidRPr="00156E18">
        <w:rPr>
          <w:rFonts w:ascii="Arial" w:hAnsi="Arial" w:cs="Arial"/>
        </w:rPr>
        <w:t xml:space="preserve"> </w:t>
      </w:r>
      <w:r w:rsidRPr="00156E18">
        <w:rPr>
          <w:rFonts w:ascii="Arial" w:hAnsi="Arial" w:cs="Arial"/>
        </w:rPr>
        <w:t xml:space="preserve">within </w:t>
      </w:r>
      <w:r w:rsidR="0029019D">
        <w:rPr>
          <w:rFonts w:ascii="Arial" w:hAnsi="Arial" w:cs="Arial"/>
        </w:rPr>
        <w:t>5</w:t>
      </w:r>
      <w:r w:rsidRPr="00156E18">
        <w:rPr>
          <w:rFonts w:ascii="Arial" w:hAnsi="Arial" w:cs="Arial"/>
        </w:rPr>
        <w:t xml:space="preserve"> working days of receiving the assessment/examination result</w:t>
      </w:r>
      <w:r w:rsidR="005C769A" w:rsidRPr="00156E18">
        <w:rPr>
          <w:rFonts w:ascii="Arial" w:hAnsi="Arial" w:cs="Arial"/>
        </w:rPr>
        <w:t>.  Should the awarding body timeline differ from that set out above, the Awarding Body Regulations must be adhered to</w:t>
      </w:r>
      <w:r w:rsidR="00C502FC" w:rsidRPr="00156E18">
        <w:rPr>
          <w:rFonts w:ascii="Arial" w:hAnsi="Arial" w:cs="Arial"/>
        </w:rPr>
        <w:t>.</w:t>
      </w:r>
    </w:p>
    <w:p w14:paraId="3A3FFCB7" w14:textId="7BA01542" w:rsidR="000E1DCF" w:rsidRDefault="00637A4E" w:rsidP="00DE548C">
      <w:pPr>
        <w:numPr>
          <w:ilvl w:val="1"/>
          <w:numId w:val="29"/>
        </w:numPr>
        <w:spacing w:after="120"/>
        <w:jc w:val="both"/>
        <w:rPr>
          <w:rFonts w:ascii="Arial" w:hAnsi="Arial" w:cs="Arial"/>
        </w:rPr>
      </w:pPr>
      <w:r>
        <w:rPr>
          <w:rFonts w:ascii="Arial" w:hAnsi="Arial" w:cs="Arial"/>
        </w:rPr>
        <w:t>QEU will forward to the</w:t>
      </w:r>
      <w:r w:rsidR="00131671">
        <w:rPr>
          <w:rFonts w:ascii="Arial" w:hAnsi="Arial" w:cs="Arial"/>
        </w:rPr>
        <w:t xml:space="preserve"> </w:t>
      </w:r>
      <w:r>
        <w:rPr>
          <w:rFonts w:ascii="Arial" w:hAnsi="Arial" w:cs="Arial"/>
        </w:rPr>
        <w:t>curriculum manager/course coordinator</w:t>
      </w:r>
      <w:r w:rsidR="00131671">
        <w:rPr>
          <w:rFonts w:ascii="Arial" w:hAnsi="Arial" w:cs="Arial"/>
        </w:rPr>
        <w:t xml:space="preserve"> </w:t>
      </w:r>
      <w:r>
        <w:rPr>
          <w:rFonts w:ascii="Arial" w:hAnsi="Arial" w:cs="Arial"/>
        </w:rPr>
        <w:t xml:space="preserve">and the relevant </w:t>
      </w:r>
      <w:r w:rsidR="00E506D1" w:rsidRPr="000733A4">
        <w:rPr>
          <w:rFonts w:ascii="Arial" w:hAnsi="Arial" w:cs="Arial"/>
        </w:rPr>
        <w:t>Faculty’s</w:t>
      </w:r>
      <w:r>
        <w:rPr>
          <w:rFonts w:ascii="Arial" w:hAnsi="Arial" w:cs="Arial"/>
        </w:rPr>
        <w:t xml:space="preserve"> </w:t>
      </w:r>
      <w:r w:rsidR="003A4F3C">
        <w:rPr>
          <w:rFonts w:ascii="Arial" w:hAnsi="Arial" w:cs="Arial"/>
        </w:rPr>
        <w:t>Curr</w:t>
      </w:r>
      <w:r w:rsidR="003A4F3C" w:rsidRPr="009306A6">
        <w:rPr>
          <w:rFonts w:ascii="Arial" w:hAnsi="Arial" w:cs="Arial"/>
        </w:rPr>
        <w:t xml:space="preserve">iculum </w:t>
      </w:r>
      <w:r w:rsidR="009306A6" w:rsidRPr="009306A6">
        <w:rPr>
          <w:rFonts w:ascii="Arial" w:hAnsi="Arial" w:cs="Arial"/>
        </w:rPr>
        <w:t>Administrator</w:t>
      </w:r>
      <w:r w:rsidR="003A4F3C">
        <w:rPr>
          <w:rFonts w:ascii="Arial" w:hAnsi="Arial" w:cs="Arial"/>
        </w:rPr>
        <w:t>,</w:t>
      </w:r>
      <w:r w:rsidR="00A844AD">
        <w:rPr>
          <w:rFonts w:ascii="Arial" w:hAnsi="Arial" w:cs="Arial"/>
        </w:rPr>
        <w:t xml:space="preserve"> who will</w:t>
      </w:r>
      <w:r w:rsidR="00131671">
        <w:rPr>
          <w:rFonts w:ascii="Arial" w:hAnsi="Arial" w:cs="Arial"/>
        </w:rPr>
        <w:t xml:space="preserve"> set up the meeting</w:t>
      </w:r>
      <w:r w:rsidR="00A844AD">
        <w:rPr>
          <w:rFonts w:ascii="Arial" w:hAnsi="Arial" w:cs="Arial"/>
        </w:rPr>
        <w:t xml:space="preserve"> within </w:t>
      </w:r>
      <w:r w:rsidR="001D0A55">
        <w:rPr>
          <w:rFonts w:ascii="Arial" w:hAnsi="Arial" w:cs="Arial"/>
        </w:rPr>
        <w:t>3</w:t>
      </w:r>
      <w:r w:rsidR="00A844AD">
        <w:rPr>
          <w:rFonts w:ascii="Arial" w:hAnsi="Arial" w:cs="Arial"/>
        </w:rPr>
        <w:t xml:space="preserve"> working days of receipt of the appeal</w:t>
      </w:r>
      <w:r w:rsidR="00131671">
        <w:rPr>
          <w:rFonts w:ascii="Arial" w:hAnsi="Arial" w:cs="Arial"/>
        </w:rPr>
        <w:t>.</w:t>
      </w:r>
    </w:p>
    <w:p w14:paraId="21E976E5" w14:textId="6C9196A6" w:rsidR="00A844AD" w:rsidRDefault="00A844AD" w:rsidP="00DE548C">
      <w:pPr>
        <w:numPr>
          <w:ilvl w:val="1"/>
          <w:numId w:val="29"/>
        </w:numPr>
        <w:spacing w:after="120"/>
        <w:jc w:val="both"/>
        <w:rPr>
          <w:rFonts w:ascii="Arial" w:hAnsi="Arial" w:cs="Arial"/>
        </w:rPr>
      </w:pPr>
      <w:r>
        <w:rPr>
          <w:rFonts w:ascii="Arial" w:hAnsi="Arial" w:cs="Arial"/>
        </w:rPr>
        <w:t xml:space="preserve">QEU will acknowledge receipt of the appeal within </w:t>
      </w:r>
      <w:r w:rsidR="001D0A55">
        <w:rPr>
          <w:rFonts w:ascii="Arial" w:hAnsi="Arial" w:cs="Arial"/>
        </w:rPr>
        <w:t>3</w:t>
      </w:r>
      <w:r>
        <w:rPr>
          <w:rFonts w:ascii="Arial" w:hAnsi="Arial" w:cs="Arial"/>
        </w:rPr>
        <w:t xml:space="preserve"> working days of receipt of the appeal</w:t>
      </w:r>
      <w:r w:rsidR="00BD2E3C">
        <w:rPr>
          <w:rFonts w:ascii="Arial" w:hAnsi="Arial" w:cs="Arial"/>
        </w:rPr>
        <w:t>.</w:t>
      </w:r>
    </w:p>
    <w:p w14:paraId="70EE7F61" w14:textId="77777777" w:rsidR="000E1DCF" w:rsidRPr="00685116" w:rsidRDefault="000E1DCF" w:rsidP="00DE548C">
      <w:pPr>
        <w:numPr>
          <w:ilvl w:val="1"/>
          <w:numId w:val="29"/>
        </w:numPr>
        <w:spacing w:after="120"/>
        <w:jc w:val="both"/>
        <w:rPr>
          <w:rFonts w:ascii="Arial" w:hAnsi="Arial" w:cs="Arial"/>
        </w:rPr>
      </w:pPr>
      <w:r w:rsidRPr="00685116">
        <w:rPr>
          <w:rFonts w:ascii="Arial" w:hAnsi="Arial" w:cs="Arial"/>
        </w:rPr>
        <w:t xml:space="preserve">The appeals panel will consist of the following: </w:t>
      </w:r>
    </w:p>
    <w:p w14:paraId="0D948BFD" w14:textId="696BA0D9" w:rsidR="000E1DCF" w:rsidRPr="00F4161A" w:rsidRDefault="00635187" w:rsidP="00F4161A">
      <w:pPr>
        <w:numPr>
          <w:ilvl w:val="0"/>
          <w:numId w:val="30"/>
        </w:numPr>
        <w:tabs>
          <w:tab w:val="clear" w:pos="1512"/>
          <w:tab w:val="num" w:pos="1440"/>
        </w:tabs>
        <w:spacing w:after="120"/>
        <w:ind w:hanging="432"/>
        <w:jc w:val="both"/>
        <w:rPr>
          <w:rFonts w:ascii="Arial" w:hAnsi="Arial" w:cs="Arial"/>
        </w:rPr>
      </w:pPr>
      <w:r>
        <w:rPr>
          <w:rFonts w:ascii="Arial" w:hAnsi="Arial" w:cs="Arial"/>
        </w:rPr>
        <w:t xml:space="preserve">A </w:t>
      </w:r>
      <w:r w:rsidR="00F4161A">
        <w:rPr>
          <w:rFonts w:ascii="Arial" w:hAnsi="Arial" w:cs="Arial"/>
        </w:rPr>
        <w:t xml:space="preserve">representative for QEU </w:t>
      </w:r>
      <w:r w:rsidR="000E1DCF" w:rsidRPr="00131671">
        <w:rPr>
          <w:rFonts w:ascii="Arial" w:hAnsi="Arial" w:cs="Arial"/>
        </w:rPr>
        <w:t>(</w:t>
      </w:r>
      <w:r w:rsidR="003A4F3C">
        <w:rPr>
          <w:rFonts w:ascii="Arial" w:hAnsi="Arial" w:cs="Arial"/>
        </w:rPr>
        <w:t>C</w:t>
      </w:r>
      <w:r w:rsidR="000E1DCF" w:rsidRPr="00131671">
        <w:rPr>
          <w:rFonts w:ascii="Arial" w:hAnsi="Arial" w:cs="Arial"/>
        </w:rPr>
        <w:t>hair)</w:t>
      </w:r>
      <w:r w:rsidR="001C5270" w:rsidRPr="00131671">
        <w:rPr>
          <w:rFonts w:ascii="Arial" w:hAnsi="Arial" w:cs="Arial"/>
        </w:rPr>
        <w:t xml:space="preserve"> </w:t>
      </w:r>
    </w:p>
    <w:p w14:paraId="237717BA" w14:textId="6E32F341" w:rsidR="00156E18" w:rsidRDefault="00156E18" w:rsidP="00DE548C">
      <w:pPr>
        <w:numPr>
          <w:ilvl w:val="0"/>
          <w:numId w:val="30"/>
        </w:numPr>
        <w:tabs>
          <w:tab w:val="clear" w:pos="1512"/>
          <w:tab w:val="num" w:pos="1440"/>
        </w:tabs>
        <w:spacing w:after="120"/>
        <w:ind w:hanging="432"/>
        <w:jc w:val="both"/>
        <w:rPr>
          <w:rFonts w:ascii="Arial" w:hAnsi="Arial" w:cs="Arial"/>
        </w:rPr>
      </w:pPr>
      <w:r>
        <w:rPr>
          <w:rFonts w:ascii="Arial" w:hAnsi="Arial" w:cs="Arial"/>
        </w:rPr>
        <w:t xml:space="preserve">Head of </w:t>
      </w:r>
      <w:r w:rsidR="00E506D1" w:rsidRPr="000733A4">
        <w:rPr>
          <w:rFonts w:ascii="Arial" w:hAnsi="Arial" w:cs="Arial"/>
        </w:rPr>
        <w:t>Faculty</w:t>
      </w:r>
      <w:r>
        <w:rPr>
          <w:rFonts w:ascii="Arial" w:hAnsi="Arial" w:cs="Arial"/>
        </w:rPr>
        <w:t xml:space="preserve"> </w:t>
      </w:r>
      <w:r w:rsidR="00F4161A">
        <w:rPr>
          <w:rFonts w:ascii="Arial" w:hAnsi="Arial" w:cs="Arial"/>
        </w:rPr>
        <w:t>or CM from another Faculty</w:t>
      </w:r>
    </w:p>
    <w:p w14:paraId="3E7DCA5E" w14:textId="332C51A7" w:rsidR="00F4161A" w:rsidRDefault="00F4161A" w:rsidP="00DE548C">
      <w:pPr>
        <w:numPr>
          <w:ilvl w:val="0"/>
          <w:numId w:val="30"/>
        </w:numPr>
        <w:tabs>
          <w:tab w:val="clear" w:pos="1512"/>
          <w:tab w:val="num" w:pos="1440"/>
        </w:tabs>
        <w:spacing w:after="120"/>
        <w:ind w:hanging="432"/>
        <w:jc w:val="both"/>
        <w:rPr>
          <w:rFonts w:ascii="Arial" w:hAnsi="Arial" w:cs="Arial"/>
        </w:rPr>
      </w:pPr>
      <w:r>
        <w:rPr>
          <w:rFonts w:ascii="Arial" w:hAnsi="Arial" w:cs="Arial"/>
        </w:rPr>
        <w:t>Curriculum Manager for the curriculum area.</w:t>
      </w:r>
    </w:p>
    <w:p w14:paraId="6942E259" w14:textId="3F6DD9A6" w:rsidR="00F4161A" w:rsidRDefault="00F4161A" w:rsidP="00DE548C">
      <w:pPr>
        <w:numPr>
          <w:ilvl w:val="0"/>
          <w:numId w:val="30"/>
        </w:numPr>
        <w:tabs>
          <w:tab w:val="clear" w:pos="1512"/>
          <w:tab w:val="num" w:pos="1440"/>
        </w:tabs>
        <w:spacing w:after="120"/>
        <w:ind w:hanging="432"/>
        <w:jc w:val="both"/>
        <w:rPr>
          <w:rFonts w:ascii="Arial" w:hAnsi="Arial" w:cs="Arial"/>
        </w:rPr>
      </w:pPr>
      <w:r>
        <w:rPr>
          <w:rFonts w:ascii="Arial" w:hAnsi="Arial" w:cs="Arial"/>
        </w:rPr>
        <w:t xml:space="preserve">If </w:t>
      </w:r>
      <w:proofErr w:type="gramStart"/>
      <w:r>
        <w:rPr>
          <w:rFonts w:ascii="Arial" w:hAnsi="Arial" w:cs="Arial"/>
        </w:rPr>
        <w:t>required</w:t>
      </w:r>
      <w:proofErr w:type="gramEnd"/>
      <w:r>
        <w:rPr>
          <w:rFonts w:ascii="Arial" w:hAnsi="Arial" w:cs="Arial"/>
        </w:rPr>
        <w:t xml:space="preserve"> an invite may be sent to the Course Coordinator and LIV</w:t>
      </w:r>
    </w:p>
    <w:p w14:paraId="0B517984" w14:textId="7F12C303" w:rsidR="000E1DCF" w:rsidRPr="00685116" w:rsidRDefault="000E1DCF" w:rsidP="00DE548C">
      <w:pPr>
        <w:numPr>
          <w:ilvl w:val="1"/>
          <w:numId w:val="29"/>
        </w:numPr>
        <w:spacing w:after="120"/>
        <w:jc w:val="both"/>
        <w:rPr>
          <w:rFonts w:ascii="Arial" w:hAnsi="Arial" w:cs="Arial"/>
        </w:rPr>
      </w:pPr>
      <w:r w:rsidRPr="00685116">
        <w:rPr>
          <w:rFonts w:ascii="Arial" w:hAnsi="Arial" w:cs="Arial"/>
        </w:rPr>
        <w:t xml:space="preserve">The appeals procedure will focus on whether the </w:t>
      </w:r>
      <w:r>
        <w:rPr>
          <w:rFonts w:ascii="Arial" w:hAnsi="Arial" w:cs="Arial"/>
        </w:rPr>
        <w:t>C</w:t>
      </w:r>
      <w:r w:rsidRPr="00685116">
        <w:rPr>
          <w:rFonts w:ascii="Arial" w:hAnsi="Arial" w:cs="Arial"/>
        </w:rPr>
        <w:t>ollege</w:t>
      </w:r>
      <w:r w:rsidR="003A4F3C">
        <w:rPr>
          <w:rFonts w:ascii="Arial" w:hAnsi="Arial" w:cs="Arial"/>
        </w:rPr>
        <w:t>:</w:t>
      </w:r>
      <w:r w:rsidRPr="00685116">
        <w:rPr>
          <w:rFonts w:ascii="Arial" w:hAnsi="Arial" w:cs="Arial"/>
        </w:rPr>
        <w:t xml:space="preserve"> </w:t>
      </w:r>
    </w:p>
    <w:p w14:paraId="4FAF7B85" w14:textId="08690BE5" w:rsidR="000E1DCF" w:rsidRPr="00685116" w:rsidRDefault="000E1DCF" w:rsidP="00DE548C">
      <w:pPr>
        <w:numPr>
          <w:ilvl w:val="0"/>
          <w:numId w:val="31"/>
        </w:numPr>
        <w:tabs>
          <w:tab w:val="clear" w:pos="1800"/>
          <w:tab w:val="num" w:pos="1440"/>
        </w:tabs>
        <w:spacing w:after="120"/>
        <w:ind w:left="1440"/>
        <w:jc w:val="both"/>
        <w:rPr>
          <w:rFonts w:ascii="Arial" w:hAnsi="Arial" w:cs="Arial"/>
        </w:rPr>
      </w:pPr>
      <w:r w:rsidRPr="00685116">
        <w:rPr>
          <w:rFonts w:ascii="Arial" w:hAnsi="Arial" w:cs="Arial"/>
        </w:rPr>
        <w:t xml:space="preserve">used procedures that were consistent with the requirements of the awarding </w:t>
      </w:r>
      <w:proofErr w:type="gramStart"/>
      <w:r w:rsidRPr="00685116">
        <w:rPr>
          <w:rFonts w:ascii="Arial" w:hAnsi="Arial" w:cs="Arial"/>
        </w:rPr>
        <w:t>body</w:t>
      </w:r>
      <w:r w:rsidR="003A4F3C">
        <w:rPr>
          <w:rFonts w:ascii="Arial" w:hAnsi="Arial" w:cs="Arial"/>
        </w:rPr>
        <w:t>;</w:t>
      </w:r>
      <w:proofErr w:type="gramEnd"/>
    </w:p>
    <w:p w14:paraId="1A226A7F" w14:textId="555F86C7" w:rsidR="000E1DCF" w:rsidRDefault="000E1DCF" w:rsidP="00DE548C">
      <w:pPr>
        <w:numPr>
          <w:ilvl w:val="0"/>
          <w:numId w:val="31"/>
        </w:numPr>
        <w:tabs>
          <w:tab w:val="clear" w:pos="1800"/>
          <w:tab w:val="num" w:pos="1440"/>
        </w:tabs>
        <w:spacing w:after="120"/>
        <w:ind w:left="1440"/>
        <w:jc w:val="both"/>
        <w:rPr>
          <w:rFonts w:ascii="Arial" w:hAnsi="Arial" w:cs="Arial"/>
        </w:rPr>
      </w:pPr>
      <w:r w:rsidRPr="00685116">
        <w:rPr>
          <w:rFonts w:ascii="Arial" w:hAnsi="Arial" w:cs="Arial"/>
        </w:rPr>
        <w:t xml:space="preserve">applied the procedures properly and fairly in arriving at </w:t>
      </w:r>
      <w:proofErr w:type="gramStart"/>
      <w:r w:rsidR="00E26353">
        <w:rPr>
          <w:rFonts w:ascii="Arial" w:hAnsi="Arial" w:cs="Arial"/>
        </w:rPr>
        <w:t>judgement</w:t>
      </w:r>
      <w:r w:rsidRPr="00685116">
        <w:rPr>
          <w:rFonts w:ascii="Arial" w:hAnsi="Arial" w:cs="Arial"/>
        </w:rPr>
        <w:t>s</w:t>
      </w:r>
      <w:r w:rsidR="003A4F3C">
        <w:rPr>
          <w:rFonts w:ascii="Arial" w:hAnsi="Arial" w:cs="Arial"/>
        </w:rPr>
        <w:t>;</w:t>
      </w:r>
      <w:proofErr w:type="gramEnd"/>
    </w:p>
    <w:p w14:paraId="355C410F" w14:textId="66EA27C2" w:rsidR="000E1DCF" w:rsidRDefault="000E1DCF" w:rsidP="00DE548C">
      <w:pPr>
        <w:numPr>
          <w:ilvl w:val="0"/>
          <w:numId w:val="31"/>
        </w:numPr>
        <w:tabs>
          <w:tab w:val="clear" w:pos="1800"/>
          <w:tab w:val="num" w:pos="1440"/>
        </w:tabs>
        <w:spacing w:after="120"/>
        <w:ind w:left="1440"/>
        <w:jc w:val="both"/>
        <w:rPr>
          <w:rFonts w:ascii="Arial" w:hAnsi="Arial" w:cs="Arial"/>
        </w:rPr>
      </w:pPr>
      <w:r>
        <w:rPr>
          <w:rFonts w:ascii="Arial" w:hAnsi="Arial" w:cs="Arial"/>
        </w:rPr>
        <w:t>considered evidence of extenuating circumstances that could not be submitted prior to the assessment decision</w:t>
      </w:r>
      <w:r w:rsidR="00BD2E3C">
        <w:rPr>
          <w:rFonts w:ascii="Arial" w:hAnsi="Arial" w:cs="Arial"/>
        </w:rPr>
        <w:t>.</w:t>
      </w:r>
    </w:p>
    <w:p w14:paraId="2E87DD1E" w14:textId="4CC27661" w:rsidR="000E1DCF" w:rsidRPr="00685116" w:rsidRDefault="000E1DCF" w:rsidP="00DE548C">
      <w:pPr>
        <w:numPr>
          <w:ilvl w:val="1"/>
          <w:numId w:val="29"/>
        </w:numPr>
        <w:spacing w:after="120"/>
        <w:jc w:val="both"/>
        <w:rPr>
          <w:rFonts w:ascii="Arial" w:hAnsi="Arial" w:cs="Arial"/>
        </w:rPr>
      </w:pPr>
      <w:r w:rsidRPr="00685116">
        <w:rPr>
          <w:rFonts w:ascii="Arial" w:hAnsi="Arial" w:cs="Arial"/>
        </w:rPr>
        <w:t xml:space="preserve">In respect of assessment outcomes, the appeals procedure investigates procedures and is not concerned with making </w:t>
      </w:r>
      <w:r w:rsidR="00E26353">
        <w:rPr>
          <w:rFonts w:ascii="Arial" w:hAnsi="Arial" w:cs="Arial"/>
        </w:rPr>
        <w:t>judgement</w:t>
      </w:r>
      <w:r w:rsidRPr="00685116">
        <w:rPr>
          <w:rFonts w:ascii="Arial" w:hAnsi="Arial" w:cs="Arial"/>
        </w:rPr>
        <w:t xml:space="preserve">s about the student’s work. </w:t>
      </w:r>
      <w:r w:rsidR="003A4F3C">
        <w:rPr>
          <w:rFonts w:ascii="Arial" w:hAnsi="Arial" w:cs="Arial"/>
        </w:rPr>
        <w:t xml:space="preserve"> </w:t>
      </w:r>
      <w:r w:rsidRPr="00685116">
        <w:rPr>
          <w:rFonts w:ascii="Arial" w:hAnsi="Arial" w:cs="Arial"/>
        </w:rPr>
        <w:t xml:space="preserve">The outcome is recorded on </w:t>
      </w:r>
      <w:r w:rsidR="00156E18">
        <w:rPr>
          <w:rFonts w:ascii="Arial" w:hAnsi="Arial" w:cs="Arial"/>
        </w:rPr>
        <w:t>the AA2 form (</w:t>
      </w:r>
      <w:r w:rsidR="00F00D9D">
        <w:rPr>
          <w:rFonts w:ascii="Arial" w:hAnsi="Arial" w:cs="Arial"/>
        </w:rPr>
        <w:t>Appendix 2</w:t>
      </w:r>
      <w:r w:rsidR="00156E18">
        <w:rPr>
          <w:rFonts w:ascii="Arial" w:hAnsi="Arial" w:cs="Arial"/>
        </w:rPr>
        <w:t>)</w:t>
      </w:r>
      <w:r w:rsidRPr="00685116">
        <w:rPr>
          <w:rFonts w:ascii="Arial" w:hAnsi="Arial" w:cs="Arial"/>
        </w:rPr>
        <w:t>.</w:t>
      </w:r>
      <w:r w:rsidRPr="00685116">
        <w:rPr>
          <w:rFonts w:ascii="Arial" w:hAnsi="Arial" w:cs="Arial"/>
          <w:color w:val="FF0000"/>
        </w:rPr>
        <w:t xml:space="preserve"> </w:t>
      </w:r>
    </w:p>
    <w:p w14:paraId="387379D9" w14:textId="785A59F3" w:rsidR="000E1DCF" w:rsidRPr="00685116" w:rsidRDefault="000E1DCF" w:rsidP="00DE548C">
      <w:pPr>
        <w:numPr>
          <w:ilvl w:val="1"/>
          <w:numId w:val="29"/>
        </w:numPr>
        <w:spacing w:after="120"/>
        <w:jc w:val="both"/>
        <w:rPr>
          <w:rFonts w:ascii="Arial" w:hAnsi="Arial" w:cs="Arial"/>
        </w:rPr>
      </w:pPr>
      <w:r w:rsidRPr="00685116">
        <w:rPr>
          <w:rFonts w:ascii="Arial" w:hAnsi="Arial" w:cs="Arial"/>
        </w:rPr>
        <w:t xml:space="preserve">Students </w:t>
      </w:r>
      <w:r w:rsidR="00F24927">
        <w:rPr>
          <w:rFonts w:ascii="Arial" w:hAnsi="Arial" w:cs="Arial"/>
        </w:rPr>
        <w:t>may be</w:t>
      </w:r>
      <w:r w:rsidRPr="00685116">
        <w:rPr>
          <w:rFonts w:ascii="Arial" w:hAnsi="Arial" w:cs="Arial"/>
        </w:rPr>
        <w:t xml:space="preserve"> entitled to be heard in person and to be accompanied by a fellow student</w:t>
      </w:r>
      <w:r>
        <w:rPr>
          <w:rFonts w:ascii="Arial" w:hAnsi="Arial" w:cs="Arial"/>
        </w:rPr>
        <w:t xml:space="preserve"> or member of Student</w:t>
      </w:r>
      <w:r w:rsidR="00C601AC">
        <w:rPr>
          <w:rFonts w:ascii="Arial" w:hAnsi="Arial" w:cs="Arial"/>
        </w:rPr>
        <w:t>s’</w:t>
      </w:r>
      <w:r>
        <w:rPr>
          <w:rFonts w:ascii="Arial" w:hAnsi="Arial" w:cs="Arial"/>
        </w:rPr>
        <w:t xml:space="preserve"> Union</w:t>
      </w:r>
      <w:r w:rsidRPr="00685116">
        <w:rPr>
          <w:rFonts w:ascii="Arial" w:hAnsi="Arial" w:cs="Arial"/>
        </w:rPr>
        <w:t xml:space="preserve">.  However, panels have discretion not to interview students where written evidence is </w:t>
      </w:r>
      <w:r w:rsidR="00D76EE7">
        <w:rPr>
          <w:rFonts w:ascii="Arial" w:hAnsi="Arial" w:cs="Arial"/>
        </w:rPr>
        <w:t>deemed sufficient</w:t>
      </w:r>
      <w:r w:rsidRPr="00685116">
        <w:rPr>
          <w:rFonts w:ascii="Arial" w:hAnsi="Arial" w:cs="Arial"/>
        </w:rPr>
        <w:t>.</w:t>
      </w:r>
    </w:p>
    <w:p w14:paraId="103023B0" w14:textId="168BA526" w:rsidR="000E1DCF" w:rsidRPr="007A26BC" w:rsidRDefault="000E1DCF" w:rsidP="00DE548C">
      <w:pPr>
        <w:numPr>
          <w:ilvl w:val="1"/>
          <w:numId w:val="29"/>
        </w:numPr>
        <w:spacing w:after="120"/>
        <w:jc w:val="both"/>
        <w:rPr>
          <w:rFonts w:ascii="Arial" w:hAnsi="Arial" w:cs="Arial"/>
        </w:rPr>
      </w:pPr>
      <w:r w:rsidRPr="00685116">
        <w:rPr>
          <w:rFonts w:ascii="Arial" w:hAnsi="Arial" w:cs="Arial"/>
        </w:rPr>
        <w:t xml:space="preserve">The </w:t>
      </w:r>
      <w:r w:rsidR="00F4161A">
        <w:rPr>
          <w:rFonts w:ascii="Arial" w:hAnsi="Arial" w:cs="Arial"/>
        </w:rPr>
        <w:t xml:space="preserve">Head of Faculty </w:t>
      </w:r>
      <w:r w:rsidRPr="00685116">
        <w:rPr>
          <w:rFonts w:ascii="Arial" w:hAnsi="Arial" w:cs="Arial"/>
        </w:rPr>
        <w:t>will notify the student</w:t>
      </w:r>
      <w:r w:rsidR="00C601AC">
        <w:rPr>
          <w:rFonts w:ascii="Arial" w:hAnsi="Arial" w:cs="Arial"/>
        </w:rPr>
        <w:t>,</w:t>
      </w:r>
      <w:r w:rsidRPr="00685116">
        <w:rPr>
          <w:rFonts w:ascii="Arial" w:hAnsi="Arial" w:cs="Arial"/>
        </w:rPr>
        <w:t xml:space="preserve"> in writing</w:t>
      </w:r>
      <w:r w:rsidR="00C601AC">
        <w:rPr>
          <w:rFonts w:ascii="Arial" w:hAnsi="Arial" w:cs="Arial"/>
        </w:rPr>
        <w:t>,</w:t>
      </w:r>
      <w:r w:rsidRPr="00685116">
        <w:rPr>
          <w:rFonts w:ascii="Arial" w:hAnsi="Arial" w:cs="Arial"/>
        </w:rPr>
        <w:t xml:space="preserve"> of the outcome of the </w:t>
      </w:r>
      <w:r w:rsidRPr="007A26BC">
        <w:rPr>
          <w:rFonts w:ascii="Arial" w:hAnsi="Arial" w:cs="Arial"/>
        </w:rPr>
        <w:t>decision normally within</w:t>
      </w:r>
      <w:r w:rsidR="001D0A55">
        <w:rPr>
          <w:rFonts w:ascii="Arial" w:hAnsi="Arial" w:cs="Arial"/>
        </w:rPr>
        <w:t xml:space="preserve"> </w:t>
      </w:r>
      <w:r w:rsidR="004A3E3C">
        <w:rPr>
          <w:rFonts w:ascii="Arial" w:hAnsi="Arial" w:cs="Arial"/>
        </w:rPr>
        <w:t>1</w:t>
      </w:r>
      <w:r w:rsidRPr="007A26BC">
        <w:rPr>
          <w:rFonts w:ascii="Arial" w:hAnsi="Arial" w:cs="Arial"/>
        </w:rPr>
        <w:t xml:space="preserve"> working day of the appeal </w:t>
      </w:r>
      <w:r w:rsidR="00457BA3">
        <w:rPr>
          <w:rFonts w:ascii="Arial" w:hAnsi="Arial" w:cs="Arial"/>
        </w:rPr>
        <w:t>decision being made</w:t>
      </w:r>
      <w:r w:rsidRPr="007A26BC">
        <w:rPr>
          <w:rFonts w:ascii="Arial" w:hAnsi="Arial" w:cs="Arial"/>
        </w:rPr>
        <w:t xml:space="preserve">. </w:t>
      </w:r>
    </w:p>
    <w:p w14:paraId="205046DD" w14:textId="66085C59" w:rsidR="00C502FC" w:rsidRDefault="000E1DCF" w:rsidP="00DE548C">
      <w:pPr>
        <w:numPr>
          <w:ilvl w:val="1"/>
          <w:numId w:val="29"/>
        </w:numPr>
        <w:spacing w:after="120"/>
        <w:jc w:val="both"/>
        <w:rPr>
          <w:rFonts w:ascii="Arial" w:hAnsi="Arial" w:cs="Arial"/>
        </w:rPr>
      </w:pPr>
      <w:r w:rsidRPr="009B69B4">
        <w:rPr>
          <w:rFonts w:ascii="Arial" w:hAnsi="Arial" w:cs="Arial"/>
        </w:rPr>
        <w:t>If the student is dissatisfied with the outcome of the appeal</w:t>
      </w:r>
      <w:r w:rsidR="009B69B4" w:rsidRPr="009B69B4">
        <w:rPr>
          <w:rFonts w:ascii="Arial" w:hAnsi="Arial" w:cs="Arial"/>
        </w:rPr>
        <w:t xml:space="preserve"> and </w:t>
      </w:r>
      <w:r w:rsidR="003A4F3C">
        <w:rPr>
          <w:rFonts w:ascii="Arial" w:hAnsi="Arial" w:cs="Arial"/>
        </w:rPr>
        <w:t>c</w:t>
      </w:r>
      <w:r w:rsidR="009B69B4" w:rsidRPr="009B69B4">
        <w:rPr>
          <w:rFonts w:ascii="Arial" w:hAnsi="Arial" w:cs="Arial"/>
        </w:rPr>
        <w:t>ollege processes have been exhausted</w:t>
      </w:r>
      <w:r w:rsidR="00F00D9D">
        <w:rPr>
          <w:rFonts w:ascii="Arial" w:hAnsi="Arial" w:cs="Arial"/>
        </w:rPr>
        <w:t>, an appeal can be submitted to the Awarding Body on their behalf.</w:t>
      </w:r>
      <w:r w:rsidR="00AB2512">
        <w:rPr>
          <w:rFonts w:ascii="Arial" w:hAnsi="Arial" w:cs="Arial"/>
        </w:rPr>
        <w:t xml:space="preserve"> This should be communicated to the College </w:t>
      </w:r>
      <w:r w:rsidR="001D0A55">
        <w:rPr>
          <w:rFonts w:ascii="Arial" w:hAnsi="Arial" w:cs="Arial"/>
        </w:rPr>
        <w:t xml:space="preserve">within </w:t>
      </w:r>
      <w:r w:rsidR="00F21586">
        <w:rPr>
          <w:rFonts w:ascii="Arial" w:hAnsi="Arial" w:cs="Arial"/>
        </w:rPr>
        <w:t>3</w:t>
      </w:r>
      <w:r w:rsidR="001D0A55">
        <w:rPr>
          <w:rFonts w:ascii="Arial" w:hAnsi="Arial" w:cs="Arial"/>
        </w:rPr>
        <w:t xml:space="preserve"> </w:t>
      </w:r>
      <w:r w:rsidR="0093024F">
        <w:rPr>
          <w:rFonts w:ascii="Arial" w:hAnsi="Arial" w:cs="Arial"/>
        </w:rPr>
        <w:t>working days and providing permission to the College</w:t>
      </w:r>
      <w:r w:rsidR="0029019D">
        <w:rPr>
          <w:rFonts w:ascii="Arial" w:hAnsi="Arial" w:cs="Arial"/>
        </w:rPr>
        <w:t xml:space="preserve"> to </w:t>
      </w:r>
      <w:r w:rsidR="00B83003">
        <w:rPr>
          <w:rFonts w:ascii="Arial" w:hAnsi="Arial" w:cs="Arial"/>
        </w:rPr>
        <w:t>pursue</w:t>
      </w:r>
      <w:r w:rsidR="0029019D">
        <w:rPr>
          <w:rFonts w:ascii="Arial" w:hAnsi="Arial" w:cs="Arial"/>
        </w:rPr>
        <w:t xml:space="preserve"> an appeal with the Awarding Body. </w:t>
      </w:r>
      <w:r w:rsidR="00F00D9D">
        <w:rPr>
          <w:rFonts w:ascii="Arial" w:hAnsi="Arial" w:cs="Arial"/>
        </w:rPr>
        <w:t xml:space="preserve"> In this instance Appendix 1 of the JCQ ‘A guide to the awarding bodies’ appeals processes’ will be used</w:t>
      </w:r>
      <w:r w:rsidR="00AB2512">
        <w:rPr>
          <w:rFonts w:ascii="Arial" w:hAnsi="Arial" w:cs="Arial"/>
        </w:rPr>
        <w:t xml:space="preserve">. </w:t>
      </w:r>
    </w:p>
    <w:p w14:paraId="42BB6034" w14:textId="2B3D0943" w:rsidR="006B603D" w:rsidRPr="009B69B4" w:rsidRDefault="00C502FC" w:rsidP="00DE548C">
      <w:pPr>
        <w:numPr>
          <w:ilvl w:val="1"/>
          <w:numId w:val="29"/>
        </w:numPr>
        <w:spacing w:after="120"/>
        <w:jc w:val="both"/>
        <w:rPr>
          <w:rFonts w:ascii="Arial" w:hAnsi="Arial" w:cs="Arial"/>
        </w:rPr>
      </w:pPr>
      <w:r w:rsidRPr="009B69B4">
        <w:rPr>
          <w:rFonts w:ascii="Arial" w:hAnsi="Arial" w:cs="Arial"/>
        </w:rPr>
        <w:lastRenderedPageBreak/>
        <w:t xml:space="preserve">If the student is dissatisfied with the response from the </w:t>
      </w:r>
      <w:r w:rsidR="003A4F3C">
        <w:rPr>
          <w:rFonts w:ascii="Arial" w:hAnsi="Arial" w:cs="Arial"/>
        </w:rPr>
        <w:t>A</w:t>
      </w:r>
      <w:r w:rsidRPr="009B69B4">
        <w:rPr>
          <w:rFonts w:ascii="Arial" w:hAnsi="Arial" w:cs="Arial"/>
        </w:rPr>
        <w:t xml:space="preserve">warding </w:t>
      </w:r>
      <w:r w:rsidR="003A4F3C">
        <w:rPr>
          <w:rFonts w:ascii="Arial" w:hAnsi="Arial" w:cs="Arial"/>
        </w:rPr>
        <w:t>B</w:t>
      </w:r>
      <w:r w:rsidRPr="009B69B4">
        <w:rPr>
          <w:rFonts w:ascii="Arial" w:hAnsi="Arial" w:cs="Arial"/>
        </w:rPr>
        <w:t>ody</w:t>
      </w:r>
      <w:r w:rsidR="003A4F3C">
        <w:rPr>
          <w:rFonts w:ascii="Arial" w:hAnsi="Arial" w:cs="Arial"/>
        </w:rPr>
        <w:t>,</w:t>
      </w:r>
      <w:r w:rsidRPr="009B69B4">
        <w:rPr>
          <w:rFonts w:ascii="Arial" w:hAnsi="Arial" w:cs="Arial"/>
        </w:rPr>
        <w:t xml:space="preserve"> they may next appeal to the </w:t>
      </w:r>
      <w:r w:rsidR="003A4F3C">
        <w:rPr>
          <w:rFonts w:ascii="Arial" w:hAnsi="Arial" w:cs="Arial"/>
        </w:rPr>
        <w:t>R</w:t>
      </w:r>
      <w:r w:rsidRPr="009B69B4">
        <w:rPr>
          <w:rFonts w:ascii="Arial" w:hAnsi="Arial" w:cs="Arial"/>
        </w:rPr>
        <w:t xml:space="preserve">egulator of </w:t>
      </w:r>
      <w:r w:rsidR="003A4F3C">
        <w:rPr>
          <w:rFonts w:ascii="Arial" w:hAnsi="Arial" w:cs="Arial"/>
        </w:rPr>
        <w:t>Q</w:t>
      </w:r>
      <w:r w:rsidRPr="009B69B4">
        <w:rPr>
          <w:rFonts w:ascii="Arial" w:hAnsi="Arial" w:cs="Arial"/>
        </w:rPr>
        <w:t>ualifications for N</w:t>
      </w:r>
      <w:r w:rsidR="00794A8F">
        <w:rPr>
          <w:rFonts w:ascii="Arial" w:hAnsi="Arial" w:cs="Arial"/>
        </w:rPr>
        <w:t xml:space="preserve">orthern </w:t>
      </w:r>
      <w:r w:rsidRPr="009B69B4">
        <w:rPr>
          <w:rFonts w:ascii="Arial" w:hAnsi="Arial" w:cs="Arial"/>
        </w:rPr>
        <w:t>Ireland</w:t>
      </w:r>
      <w:r w:rsidR="003A4F3C">
        <w:rPr>
          <w:rFonts w:ascii="Arial" w:hAnsi="Arial" w:cs="Arial"/>
        </w:rPr>
        <w:t>.</w:t>
      </w:r>
      <w:r w:rsidRPr="009B69B4">
        <w:rPr>
          <w:rFonts w:ascii="Arial" w:hAnsi="Arial" w:cs="Arial"/>
        </w:rPr>
        <w:t xml:space="preserve"> </w:t>
      </w:r>
    </w:p>
    <w:p w14:paraId="5F82AEA3" w14:textId="77777777" w:rsidR="00C502FC" w:rsidRPr="009B69B4" w:rsidRDefault="006B603D" w:rsidP="00EE4141">
      <w:pPr>
        <w:ind w:left="792"/>
        <w:jc w:val="both"/>
        <w:rPr>
          <w:rFonts w:ascii="Arial" w:hAnsi="Arial" w:cs="Arial"/>
        </w:rPr>
      </w:pPr>
      <w:r w:rsidRPr="009B69B4">
        <w:rPr>
          <w:rFonts w:ascii="Arial" w:hAnsi="Arial" w:cs="Arial"/>
        </w:rPr>
        <w:t>CCEA</w:t>
      </w:r>
    </w:p>
    <w:p w14:paraId="33727A35" w14:textId="77777777" w:rsidR="00C502FC" w:rsidRPr="009B69B4" w:rsidRDefault="00C502FC" w:rsidP="00EE4141">
      <w:pPr>
        <w:ind w:left="792"/>
        <w:jc w:val="both"/>
        <w:rPr>
          <w:rFonts w:ascii="Arial" w:hAnsi="Arial" w:cs="Arial"/>
        </w:rPr>
      </w:pPr>
      <w:r w:rsidRPr="009B69B4">
        <w:rPr>
          <w:rFonts w:ascii="Arial" w:hAnsi="Arial" w:cs="Arial"/>
        </w:rPr>
        <w:t>29 Clarendon Road</w:t>
      </w:r>
    </w:p>
    <w:p w14:paraId="49C718AC" w14:textId="77777777" w:rsidR="00C502FC" w:rsidRPr="009B69B4" w:rsidRDefault="00C502FC" w:rsidP="00EE4141">
      <w:pPr>
        <w:ind w:left="792"/>
        <w:jc w:val="both"/>
        <w:rPr>
          <w:rFonts w:ascii="Arial" w:hAnsi="Arial" w:cs="Arial"/>
        </w:rPr>
      </w:pPr>
      <w:r w:rsidRPr="009B69B4">
        <w:rPr>
          <w:rFonts w:ascii="Arial" w:hAnsi="Arial" w:cs="Arial"/>
        </w:rPr>
        <w:t>Claren</w:t>
      </w:r>
      <w:r w:rsidR="006B603D" w:rsidRPr="009B69B4">
        <w:rPr>
          <w:rFonts w:ascii="Arial" w:hAnsi="Arial" w:cs="Arial"/>
        </w:rPr>
        <w:t>don</w:t>
      </w:r>
      <w:r w:rsidRPr="009B69B4">
        <w:rPr>
          <w:rFonts w:ascii="Arial" w:hAnsi="Arial" w:cs="Arial"/>
        </w:rPr>
        <w:t xml:space="preserve"> Dock</w:t>
      </w:r>
    </w:p>
    <w:p w14:paraId="760A5B05" w14:textId="77777777" w:rsidR="00C502FC" w:rsidRPr="009B69B4" w:rsidRDefault="00C502FC" w:rsidP="00EE4141">
      <w:pPr>
        <w:ind w:left="792"/>
        <w:jc w:val="both"/>
        <w:rPr>
          <w:rFonts w:ascii="Arial" w:hAnsi="Arial" w:cs="Arial"/>
        </w:rPr>
      </w:pPr>
      <w:r w:rsidRPr="009B69B4">
        <w:rPr>
          <w:rFonts w:ascii="Arial" w:hAnsi="Arial" w:cs="Arial"/>
        </w:rPr>
        <w:t>Belfast</w:t>
      </w:r>
    </w:p>
    <w:p w14:paraId="0652B52C" w14:textId="77777777" w:rsidR="00C502FC" w:rsidRPr="005061A9" w:rsidRDefault="00C502FC" w:rsidP="00EE4141">
      <w:pPr>
        <w:ind w:left="585" w:firstLine="207"/>
        <w:jc w:val="both"/>
        <w:rPr>
          <w:rFonts w:ascii="Arial" w:hAnsi="Arial" w:cs="Arial"/>
          <w:lang w:val="de-DE"/>
        </w:rPr>
      </w:pPr>
      <w:r w:rsidRPr="005061A9">
        <w:rPr>
          <w:rFonts w:ascii="Arial" w:hAnsi="Arial" w:cs="Arial"/>
          <w:lang w:val="de-DE"/>
        </w:rPr>
        <w:t>BT1 3BG</w:t>
      </w:r>
    </w:p>
    <w:p w14:paraId="608BD443" w14:textId="0AB8AA65" w:rsidR="00EE4141" w:rsidRPr="005061A9" w:rsidRDefault="00EE4141" w:rsidP="003A4F3C">
      <w:pPr>
        <w:ind w:left="585" w:firstLine="207"/>
        <w:jc w:val="both"/>
        <w:rPr>
          <w:rFonts w:ascii="Arial" w:hAnsi="Arial" w:cs="Arial"/>
          <w:lang w:val="de-DE"/>
        </w:rPr>
      </w:pPr>
      <w:hyperlink r:id="rId10" w:history="1">
        <w:r w:rsidRPr="005061A9">
          <w:rPr>
            <w:rStyle w:val="Hyperlink"/>
            <w:rFonts w:ascii="Arial" w:hAnsi="Arial" w:cs="Arial"/>
            <w:color w:val="auto"/>
            <w:lang w:val="de-DE"/>
          </w:rPr>
          <w:t>www.ccea.org.uk</w:t>
        </w:r>
      </w:hyperlink>
    </w:p>
    <w:p w14:paraId="6F5AEC86" w14:textId="77777777" w:rsidR="0010252C" w:rsidRPr="005061A9" w:rsidRDefault="0010252C" w:rsidP="00C502FC">
      <w:pPr>
        <w:pStyle w:val="ListParagraph"/>
        <w:rPr>
          <w:rFonts w:ascii="Arial" w:hAnsi="Arial" w:cs="Arial"/>
          <w:lang w:val="de-DE"/>
        </w:rPr>
      </w:pPr>
    </w:p>
    <w:p w14:paraId="0E30B6E3" w14:textId="696D9013" w:rsidR="00C502FC" w:rsidRPr="009B69B4" w:rsidRDefault="0010767E" w:rsidP="00DE548C">
      <w:pPr>
        <w:pStyle w:val="ListParagraph"/>
        <w:numPr>
          <w:ilvl w:val="1"/>
          <w:numId w:val="29"/>
        </w:numPr>
        <w:spacing w:after="120"/>
        <w:rPr>
          <w:rFonts w:ascii="Arial" w:hAnsi="Arial" w:cs="Arial"/>
        </w:rPr>
      </w:pPr>
      <w:r w:rsidRPr="009B69B4">
        <w:rPr>
          <w:rFonts w:ascii="Arial" w:hAnsi="Arial" w:cs="Arial"/>
        </w:rPr>
        <w:t>If the student remains dissatisfied after exhausting all other options, they may apply to the NI Public Services Ombudsman</w:t>
      </w:r>
      <w:r w:rsidR="003A4F3C">
        <w:rPr>
          <w:rFonts w:ascii="Arial" w:hAnsi="Arial" w:cs="Arial"/>
        </w:rPr>
        <w:t>.</w:t>
      </w:r>
    </w:p>
    <w:p w14:paraId="7E709F63" w14:textId="77777777" w:rsidR="00DE548C" w:rsidRDefault="00DE548C" w:rsidP="00DE548C">
      <w:pPr>
        <w:pStyle w:val="ListParagraph"/>
        <w:spacing w:after="120"/>
        <w:ind w:left="792"/>
        <w:rPr>
          <w:rFonts w:ascii="Arial" w:hAnsi="Arial" w:cs="Arial"/>
        </w:rPr>
      </w:pPr>
    </w:p>
    <w:p w14:paraId="4D8BE042" w14:textId="02CC9B5B" w:rsidR="0010767E" w:rsidRPr="009B69B4" w:rsidRDefault="0010767E" w:rsidP="00DE548C">
      <w:pPr>
        <w:pStyle w:val="ListParagraph"/>
        <w:spacing w:after="120"/>
        <w:ind w:left="792"/>
        <w:rPr>
          <w:rFonts w:ascii="Arial" w:hAnsi="Arial" w:cs="Arial"/>
        </w:rPr>
      </w:pPr>
      <w:r w:rsidRPr="009B69B4">
        <w:rPr>
          <w:rFonts w:ascii="Arial" w:hAnsi="Arial" w:cs="Arial"/>
        </w:rPr>
        <w:t>Northern Ireland Public Services Ombudsman</w:t>
      </w:r>
    </w:p>
    <w:p w14:paraId="0A2729CF" w14:textId="18FB18EB" w:rsidR="0010767E" w:rsidRPr="009B69B4" w:rsidRDefault="0010767E" w:rsidP="0010767E">
      <w:pPr>
        <w:pStyle w:val="ListParagraph"/>
        <w:ind w:left="792"/>
        <w:rPr>
          <w:rFonts w:ascii="Arial" w:hAnsi="Arial" w:cs="Arial"/>
        </w:rPr>
      </w:pPr>
      <w:r w:rsidRPr="009B69B4">
        <w:rPr>
          <w:rFonts w:ascii="Arial" w:hAnsi="Arial" w:cs="Arial"/>
        </w:rPr>
        <w:t>Progressive House</w:t>
      </w:r>
    </w:p>
    <w:p w14:paraId="1B7B97E8" w14:textId="77777777" w:rsidR="0010767E" w:rsidRPr="009B69B4" w:rsidRDefault="0010767E" w:rsidP="0010767E">
      <w:pPr>
        <w:pStyle w:val="ListParagraph"/>
        <w:ind w:left="792"/>
        <w:rPr>
          <w:rFonts w:ascii="Arial" w:hAnsi="Arial" w:cs="Arial"/>
        </w:rPr>
      </w:pPr>
      <w:r w:rsidRPr="009B69B4">
        <w:rPr>
          <w:rFonts w:ascii="Arial" w:hAnsi="Arial" w:cs="Arial"/>
        </w:rPr>
        <w:t>33 Wellington Place</w:t>
      </w:r>
    </w:p>
    <w:p w14:paraId="6F7F717A" w14:textId="77777777" w:rsidR="0010767E" w:rsidRPr="009B69B4" w:rsidRDefault="0010767E" w:rsidP="0010767E">
      <w:pPr>
        <w:pStyle w:val="ListParagraph"/>
        <w:ind w:left="792"/>
        <w:rPr>
          <w:rFonts w:ascii="Arial" w:hAnsi="Arial" w:cs="Arial"/>
        </w:rPr>
      </w:pPr>
      <w:r w:rsidRPr="009B69B4">
        <w:rPr>
          <w:rFonts w:ascii="Arial" w:hAnsi="Arial" w:cs="Arial"/>
        </w:rPr>
        <w:t>Belfast</w:t>
      </w:r>
    </w:p>
    <w:p w14:paraId="07313921" w14:textId="77777777" w:rsidR="0010767E" w:rsidRPr="009B69B4" w:rsidRDefault="0010767E" w:rsidP="0010767E">
      <w:pPr>
        <w:pStyle w:val="ListParagraph"/>
        <w:ind w:left="792"/>
        <w:rPr>
          <w:rFonts w:ascii="Arial" w:hAnsi="Arial" w:cs="Arial"/>
        </w:rPr>
      </w:pPr>
      <w:r w:rsidRPr="009B69B4">
        <w:rPr>
          <w:rFonts w:ascii="Arial" w:hAnsi="Arial" w:cs="Arial"/>
        </w:rPr>
        <w:t>BT1 6HN</w:t>
      </w:r>
    </w:p>
    <w:p w14:paraId="0669585F" w14:textId="77777777" w:rsidR="0010767E" w:rsidRPr="009B69B4" w:rsidRDefault="0010767E" w:rsidP="0010767E">
      <w:pPr>
        <w:pStyle w:val="ListParagraph"/>
        <w:ind w:left="792"/>
        <w:rPr>
          <w:rFonts w:ascii="Arial" w:hAnsi="Arial" w:cs="Arial"/>
        </w:rPr>
      </w:pPr>
      <w:hyperlink r:id="rId11" w:history="1">
        <w:r w:rsidRPr="009B69B4">
          <w:rPr>
            <w:rStyle w:val="Hyperlink"/>
            <w:rFonts w:ascii="Arial" w:hAnsi="Arial" w:cs="Arial"/>
            <w:color w:val="auto"/>
          </w:rPr>
          <w:t>www.nipso.org.uk</w:t>
        </w:r>
      </w:hyperlink>
    </w:p>
    <w:p w14:paraId="126FDC87" w14:textId="77777777" w:rsidR="00C502FC" w:rsidRDefault="00C502FC" w:rsidP="00C502FC">
      <w:pPr>
        <w:pStyle w:val="ListParagraph"/>
        <w:rPr>
          <w:rFonts w:ascii="Arial" w:hAnsi="Arial" w:cs="Arial"/>
        </w:rPr>
      </w:pPr>
    </w:p>
    <w:p w14:paraId="1376CEB1" w14:textId="0DB5BB88" w:rsidR="00AB2512" w:rsidRPr="00F8782A" w:rsidRDefault="00AB2512" w:rsidP="00AB2512">
      <w:pPr>
        <w:spacing w:after="240" w:line="276" w:lineRule="auto"/>
        <w:rPr>
          <w:rFonts w:ascii="Arial" w:hAnsi="Arial" w:cs="Arial"/>
          <w:b/>
          <w:bCs/>
        </w:rPr>
      </w:pPr>
      <w:r w:rsidRPr="00F8782A">
        <w:rPr>
          <w:rFonts w:ascii="Arial" w:hAnsi="Arial" w:cs="Arial"/>
          <w:b/>
          <w:bCs/>
        </w:rPr>
        <w:t xml:space="preserve">Key Dates for </w:t>
      </w:r>
      <w:r>
        <w:rPr>
          <w:rFonts w:ascii="Arial" w:hAnsi="Arial" w:cs="Arial"/>
          <w:b/>
          <w:bCs/>
        </w:rPr>
        <w:t>Results</w:t>
      </w:r>
      <w:r w:rsidR="00CB1976">
        <w:rPr>
          <w:rFonts w:ascii="Arial" w:hAnsi="Arial" w:cs="Arial"/>
          <w:b/>
          <w:bCs/>
        </w:rPr>
        <w:t xml:space="preserve">: </w:t>
      </w:r>
      <w:r w:rsidR="00FF7D9C">
        <w:rPr>
          <w:rFonts w:ascii="Arial" w:hAnsi="Arial" w:cs="Arial"/>
          <w:b/>
          <w:bCs/>
        </w:rPr>
        <w:t>-</w:t>
      </w:r>
      <w:r w:rsidR="00CB1976">
        <w:rPr>
          <w:rFonts w:ascii="Arial" w:hAnsi="Arial" w:cs="Arial"/>
          <w:b/>
          <w:bCs/>
        </w:rPr>
        <w:t xml:space="preserve"> please </w:t>
      </w:r>
      <w:r w:rsidR="00FF7D9C">
        <w:rPr>
          <w:rFonts w:ascii="Arial" w:hAnsi="Arial" w:cs="Arial"/>
          <w:b/>
          <w:bCs/>
        </w:rPr>
        <w:t>note any change to these will be published by the Awarding Organisation.</w:t>
      </w:r>
    </w:p>
    <w:tbl>
      <w:tblPr>
        <w:tblW w:w="0" w:type="auto"/>
        <w:tblCellMar>
          <w:left w:w="0" w:type="dxa"/>
          <w:right w:w="0" w:type="dxa"/>
        </w:tblCellMar>
        <w:tblLook w:val="04A0" w:firstRow="1" w:lastRow="0" w:firstColumn="1" w:lastColumn="0" w:noHBand="0" w:noVBand="1"/>
      </w:tblPr>
      <w:tblGrid>
        <w:gridCol w:w="3251"/>
        <w:gridCol w:w="4252"/>
      </w:tblGrid>
      <w:tr w:rsidR="00AB2512" w:rsidRPr="00A844AD" w14:paraId="0BC0B6FE" w14:textId="77777777" w:rsidTr="009B359F">
        <w:trPr>
          <w:trHeight w:val="300"/>
        </w:trPr>
        <w:tc>
          <w:tcPr>
            <w:tcW w:w="325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FE421AF" w14:textId="77777777" w:rsidR="00AB2512" w:rsidRPr="00A844AD" w:rsidRDefault="00AB2512" w:rsidP="004440FD">
            <w:pPr>
              <w:rPr>
                <w:rFonts w:ascii="Arial" w:hAnsi="Arial" w:cs="Arial"/>
                <w:b/>
                <w:bCs/>
                <w:color w:val="000000"/>
                <w:sz w:val="22"/>
                <w:szCs w:val="22"/>
              </w:rPr>
            </w:pPr>
            <w:r w:rsidRPr="00A844AD">
              <w:rPr>
                <w:rFonts w:ascii="Arial" w:hAnsi="Arial" w:cs="Arial"/>
                <w:b/>
                <w:bCs/>
                <w:color w:val="000000"/>
              </w:rPr>
              <w:t>AWARDING ORGANISATION</w:t>
            </w:r>
          </w:p>
        </w:tc>
        <w:tc>
          <w:tcPr>
            <w:tcW w:w="425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51D10FB" w14:textId="77777777" w:rsidR="00AB2512" w:rsidRDefault="00AB2512" w:rsidP="004440FD">
            <w:pPr>
              <w:rPr>
                <w:rFonts w:ascii="Arial" w:hAnsi="Arial" w:cs="Arial"/>
                <w:b/>
                <w:bCs/>
                <w:color w:val="000000"/>
              </w:rPr>
            </w:pPr>
            <w:r w:rsidRPr="00A844AD">
              <w:rPr>
                <w:rFonts w:ascii="Arial" w:hAnsi="Arial" w:cs="Arial"/>
                <w:b/>
                <w:bCs/>
                <w:color w:val="000000"/>
              </w:rPr>
              <w:t>DATE ISSUED TO CANDIDATES</w:t>
            </w:r>
          </w:p>
          <w:p w14:paraId="7DED180D" w14:textId="65987612" w:rsidR="00E20646" w:rsidRPr="00A844AD" w:rsidRDefault="00E20646" w:rsidP="004440FD">
            <w:pPr>
              <w:rPr>
                <w:rFonts w:ascii="Arial" w:hAnsi="Arial" w:cs="Arial"/>
                <w:b/>
                <w:bCs/>
                <w:color w:val="000000"/>
              </w:rPr>
            </w:pPr>
            <w:r>
              <w:rPr>
                <w:rFonts w:ascii="Arial" w:hAnsi="Arial" w:cs="Arial"/>
                <w:b/>
                <w:bCs/>
                <w:color w:val="000000"/>
              </w:rPr>
              <w:t xml:space="preserve">      2025                  Provisional 2026</w:t>
            </w:r>
          </w:p>
        </w:tc>
      </w:tr>
      <w:tr w:rsidR="00AB2512" w:rsidRPr="00A844AD" w14:paraId="26CF2B07" w14:textId="77777777" w:rsidTr="009B359F">
        <w:trPr>
          <w:trHeight w:val="300"/>
        </w:trPr>
        <w:tc>
          <w:tcPr>
            <w:tcW w:w="325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38E2F2" w14:textId="77777777" w:rsidR="00AB2512" w:rsidRPr="00CB1976" w:rsidRDefault="00AB2512" w:rsidP="004440FD">
            <w:pPr>
              <w:rPr>
                <w:rFonts w:ascii="Arial" w:hAnsi="Arial" w:cs="Arial"/>
                <w:color w:val="000000"/>
              </w:rPr>
            </w:pPr>
            <w:r w:rsidRPr="00CB1976">
              <w:rPr>
                <w:rFonts w:ascii="Arial" w:hAnsi="Arial" w:cs="Arial"/>
                <w:color w:val="000000"/>
              </w:rPr>
              <w:t>RSL</w:t>
            </w:r>
          </w:p>
        </w:tc>
        <w:tc>
          <w:tcPr>
            <w:tcW w:w="4252" w:type="dxa"/>
            <w:tcBorders>
              <w:top w:val="nil"/>
              <w:left w:val="nil"/>
              <w:bottom w:val="single" w:sz="8" w:space="0" w:color="auto"/>
              <w:right w:val="single" w:sz="8" w:space="0" w:color="auto"/>
            </w:tcBorders>
            <w:noWrap/>
            <w:tcMar>
              <w:top w:w="0" w:type="dxa"/>
              <w:left w:w="108" w:type="dxa"/>
              <w:bottom w:w="0" w:type="dxa"/>
              <w:right w:w="108" w:type="dxa"/>
            </w:tcMar>
            <w:hideMark/>
          </w:tcPr>
          <w:p w14:paraId="5067525A" w14:textId="04CB989A" w:rsidR="00AB2512" w:rsidRPr="000733A4" w:rsidRDefault="00AB2512" w:rsidP="004440FD">
            <w:pPr>
              <w:rPr>
                <w:rFonts w:ascii="Arial" w:hAnsi="Arial" w:cs="Arial"/>
                <w:color w:val="000000"/>
              </w:rPr>
            </w:pPr>
            <w:r w:rsidRPr="000733A4">
              <w:rPr>
                <w:rFonts w:ascii="Arial" w:hAnsi="Arial" w:cs="Arial"/>
                <w:color w:val="000000"/>
              </w:rPr>
              <w:t>1</w:t>
            </w:r>
            <w:r w:rsidR="00E20646" w:rsidRPr="000733A4">
              <w:rPr>
                <w:rFonts w:ascii="Arial" w:hAnsi="Arial" w:cs="Arial"/>
                <w:color w:val="000000"/>
              </w:rPr>
              <w:t>5</w:t>
            </w:r>
            <w:r w:rsidRPr="000733A4">
              <w:rPr>
                <w:rFonts w:ascii="Arial" w:hAnsi="Arial" w:cs="Arial"/>
                <w:color w:val="000000"/>
              </w:rPr>
              <w:t xml:space="preserve"> August 202</w:t>
            </w:r>
            <w:r w:rsidR="00E20646" w:rsidRPr="000733A4">
              <w:rPr>
                <w:rFonts w:ascii="Arial" w:hAnsi="Arial" w:cs="Arial"/>
                <w:color w:val="000000"/>
              </w:rPr>
              <w:t xml:space="preserve">5          13 August 2026    </w:t>
            </w:r>
          </w:p>
        </w:tc>
      </w:tr>
      <w:tr w:rsidR="00AB2512" w:rsidRPr="00A844AD" w14:paraId="744AC2BC" w14:textId="77777777" w:rsidTr="009B359F">
        <w:trPr>
          <w:trHeight w:val="300"/>
        </w:trPr>
        <w:tc>
          <w:tcPr>
            <w:tcW w:w="325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4B26755" w14:textId="77777777" w:rsidR="00AB2512" w:rsidRPr="00CB1976" w:rsidRDefault="00AB2512" w:rsidP="004440FD">
            <w:pPr>
              <w:rPr>
                <w:rFonts w:ascii="Arial" w:hAnsi="Arial" w:cs="Arial"/>
                <w:color w:val="000000"/>
              </w:rPr>
            </w:pPr>
            <w:r w:rsidRPr="00CB1976">
              <w:rPr>
                <w:rFonts w:ascii="Arial" w:hAnsi="Arial" w:cs="Arial"/>
                <w:color w:val="000000"/>
              </w:rPr>
              <w:t>Pearson BTEC (Nationals)</w:t>
            </w:r>
          </w:p>
        </w:tc>
        <w:tc>
          <w:tcPr>
            <w:tcW w:w="4252" w:type="dxa"/>
            <w:tcBorders>
              <w:top w:val="nil"/>
              <w:left w:val="nil"/>
              <w:bottom w:val="single" w:sz="8" w:space="0" w:color="auto"/>
              <w:right w:val="single" w:sz="8" w:space="0" w:color="auto"/>
            </w:tcBorders>
            <w:noWrap/>
            <w:tcMar>
              <w:top w:w="0" w:type="dxa"/>
              <w:left w:w="108" w:type="dxa"/>
              <w:bottom w:w="0" w:type="dxa"/>
              <w:right w:w="108" w:type="dxa"/>
            </w:tcMar>
            <w:hideMark/>
          </w:tcPr>
          <w:p w14:paraId="7B332621" w14:textId="186CCB98" w:rsidR="00AB2512" w:rsidRPr="000733A4" w:rsidRDefault="00AB2512" w:rsidP="004440FD">
            <w:pPr>
              <w:rPr>
                <w:rFonts w:ascii="Arial" w:hAnsi="Arial" w:cs="Arial"/>
                <w:color w:val="000000"/>
              </w:rPr>
            </w:pPr>
            <w:r w:rsidRPr="000733A4">
              <w:rPr>
                <w:rFonts w:ascii="Arial" w:hAnsi="Arial" w:cs="Arial"/>
                <w:color w:val="000000"/>
              </w:rPr>
              <w:t>1</w:t>
            </w:r>
            <w:r w:rsidR="00E20646" w:rsidRPr="000733A4">
              <w:rPr>
                <w:rFonts w:ascii="Arial" w:hAnsi="Arial" w:cs="Arial"/>
                <w:color w:val="000000"/>
              </w:rPr>
              <w:t xml:space="preserve">5 </w:t>
            </w:r>
            <w:r w:rsidRPr="000733A4">
              <w:rPr>
                <w:rFonts w:ascii="Arial" w:hAnsi="Arial" w:cs="Arial"/>
                <w:color w:val="000000"/>
              </w:rPr>
              <w:t>August 202</w:t>
            </w:r>
            <w:r w:rsidR="00E20646" w:rsidRPr="000733A4">
              <w:rPr>
                <w:rFonts w:ascii="Arial" w:hAnsi="Arial" w:cs="Arial"/>
                <w:color w:val="000000"/>
              </w:rPr>
              <w:t xml:space="preserve">5          13 August 2026    </w:t>
            </w:r>
          </w:p>
        </w:tc>
      </w:tr>
      <w:tr w:rsidR="00AB2512" w:rsidRPr="00A844AD" w14:paraId="1498354A" w14:textId="77777777" w:rsidTr="009B359F">
        <w:trPr>
          <w:trHeight w:val="300"/>
        </w:trPr>
        <w:tc>
          <w:tcPr>
            <w:tcW w:w="325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31DA526" w14:textId="77777777" w:rsidR="00AB2512" w:rsidRPr="00CB1976" w:rsidRDefault="00AB2512" w:rsidP="004440FD">
            <w:pPr>
              <w:rPr>
                <w:rFonts w:ascii="Arial" w:hAnsi="Arial" w:cs="Arial"/>
                <w:color w:val="000000"/>
              </w:rPr>
            </w:pPr>
            <w:r w:rsidRPr="00CB1976">
              <w:rPr>
                <w:rFonts w:ascii="Arial" w:hAnsi="Arial" w:cs="Arial"/>
                <w:color w:val="000000"/>
              </w:rPr>
              <w:t>UAL</w:t>
            </w:r>
          </w:p>
        </w:tc>
        <w:tc>
          <w:tcPr>
            <w:tcW w:w="4252" w:type="dxa"/>
            <w:tcBorders>
              <w:top w:val="nil"/>
              <w:left w:val="nil"/>
              <w:bottom w:val="single" w:sz="8" w:space="0" w:color="auto"/>
              <w:right w:val="single" w:sz="8" w:space="0" w:color="auto"/>
            </w:tcBorders>
            <w:noWrap/>
            <w:tcMar>
              <w:top w:w="0" w:type="dxa"/>
              <w:left w:w="108" w:type="dxa"/>
              <w:bottom w:w="0" w:type="dxa"/>
              <w:right w:w="108" w:type="dxa"/>
            </w:tcMar>
            <w:hideMark/>
          </w:tcPr>
          <w:p w14:paraId="53559093" w14:textId="5359B819" w:rsidR="00AB2512" w:rsidRPr="000733A4" w:rsidRDefault="00E20646" w:rsidP="004440FD">
            <w:pPr>
              <w:rPr>
                <w:rFonts w:ascii="Arial" w:hAnsi="Arial" w:cs="Arial"/>
                <w:color w:val="000000"/>
              </w:rPr>
            </w:pPr>
            <w:r w:rsidRPr="000733A4">
              <w:rPr>
                <w:rFonts w:ascii="Arial" w:hAnsi="Arial" w:cs="Arial"/>
                <w:color w:val="000000"/>
              </w:rPr>
              <w:t xml:space="preserve">15 August 2025          13 August 2026    </w:t>
            </w:r>
          </w:p>
        </w:tc>
      </w:tr>
      <w:tr w:rsidR="00AB2512" w:rsidRPr="00A844AD" w14:paraId="53D18CC2" w14:textId="77777777" w:rsidTr="009B359F">
        <w:trPr>
          <w:trHeight w:val="300"/>
        </w:trPr>
        <w:tc>
          <w:tcPr>
            <w:tcW w:w="325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E412237" w14:textId="77777777" w:rsidR="00AB2512" w:rsidRPr="00CB1976" w:rsidRDefault="00AB2512" w:rsidP="004440FD">
            <w:pPr>
              <w:rPr>
                <w:rFonts w:ascii="Arial" w:hAnsi="Arial" w:cs="Arial"/>
                <w:color w:val="000000"/>
              </w:rPr>
            </w:pPr>
            <w:r w:rsidRPr="00CB1976">
              <w:rPr>
                <w:rFonts w:ascii="Arial" w:hAnsi="Arial" w:cs="Arial"/>
                <w:color w:val="000000"/>
              </w:rPr>
              <w:t>Pearson BTEC (Level 1/2)</w:t>
            </w:r>
          </w:p>
        </w:tc>
        <w:tc>
          <w:tcPr>
            <w:tcW w:w="4252" w:type="dxa"/>
            <w:tcBorders>
              <w:top w:val="nil"/>
              <w:left w:val="nil"/>
              <w:bottom w:val="single" w:sz="8" w:space="0" w:color="auto"/>
              <w:right w:val="single" w:sz="8" w:space="0" w:color="auto"/>
            </w:tcBorders>
            <w:noWrap/>
            <w:tcMar>
              <w:top w:w="0" w:type="dxa"/>
              <w:left w:w="108" w:type="dxa"/>
              <w:bottom w:w="0" w:type="dxa"/>
              <w:right w:w="108" w:type="dxa"/>
            </w:tcMar>
            <w:hideMark/>
          </w:tcPr>
          <w:p w14:paraId="13CA52A7" w14:textId="350B414D" w:rsidR="00AB2512" w:rsidRPr="000733A4" w:rsidRDefault="00AB2512" w:rsidP="004440FD">
            <w:pPr>
              <w:rPr>
                <w:rFonts w:ascii="Arial" w:hAnsi="Arial" w:cs="Arial"/>
                <w:color w:val="000000"/>
              </w:rPr>
            </w:pPr>
            <w:r w:rsidRPr="000733A4">
              <w:rPr>
                <w:rFonts w:ascii="Arial" w:hAnsi="Arial" w:cs="Arial"/>
                <w:color w:val="000000"/>
              </w:rPr>
              <w:t>2</w:t>
            </w:r>
            <w:r w:rsidR="00E20646" w:rsidRPr="000733A4">
              <w:rPr>
                <w:rFonts w:ascii="Arial" w:hAnsi="Arial" w:cs="Arial"/>
                <w:color w:val="000000"/>
              </w:rPr>
              <w:t xml:space="preserve">2 </w:t>
            </w:r>
            <w:r w:rsidRPr="000733A4">
              <w:rPr>
                <w:rFonts w:ascii="Arial" w:hAnsi="Arial" w:cs="Arial"/>
                <w:color w:val="000000"/>
              </w:rPr>
              <w:t>August 202</w:t>
            </w:r>
            <w:r w:rsidR="00E20646" w:rsidRPr="000733A4">
              <w:rPr>
                <w:rFonts w:ascii="Arial" w:hAnsi="Arial" w:cs="Arial"/>
                <w:color w:val="000000"/>
              </w:rPr>
              <w:t>5          20 August 2026</w:t>
            </w:r>
          </w:p>
        </w:tc>
      </w:tr>
      <w:tr w:rsidR="00AB2512" w:rsidRPr="00A844AD" w14:paraId="4A48BFA4" w14:textId="77777777" w:rsidTr="009B359F">
        <w:trPr>
          <w:trHeight w:val="300"/>
        </w:trPr>
        <w:tc>
          <w:tcPr>
            <w:tcW w:w="325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911E23E" w14:textId="77777777" w:rsidR="00AB2512" w:rsidRPr="00CB1976" w:rsidRDefault="00AB2512" w:rsidP="004440FD">
            <w:pPr>
              <w:rPr>
                <w:rFonts w:ascii="Arial" w:hAnsi="Arial" w:cs="Arial"/>
                <w:color w:val="000000"/>
              </w:rPr>
            </w:pPr>
            <w:r w:rsidRPr="00CB1976">
              <w:rPr>
                <w:rFonts w:ascii="Arial" w:hAnsi="Arial" w:cs="Arial"/>
                <w:color w:val="000000"/>
              </w:rPr>
              <w:t>GCSEs</w:t>
            </w:r>
          </w:p>
        </w:tc>
        <w:tc>
          <w:tcPr>
            <w:tcW w:w="4252" w:type="dxa"/>
            <w:tcBorders>
              <w:top w:val="nil"/>
              <w:left w:val="nil"/>
              <w:bottom w:val="single" w:sz="8" w:space="0" w:color="auto"/>
              <w:right w:val="single" w:sz="8" w:space="0" w:color="auto"/>
            </w:tcBorders>
            <w:noWrap/>
            <w:tcMar>
              <w:top w:w="0" w:type="dxa"/>
              <w:left w:w="108" w:type="dxa"/>
              <w:bottom w:w="0" w:type="dxa"/>
              <w:right w:w="108" w:type="dxa"/>
            </w:tcMar>
            <w:hideMark/>
          </w:tcPr>
          <w:p w14:paraId="2E21305A" w14:textId="1F4D8C85" w:rsidR="00AB2512" w:rsidRPr="000733A4" w:rsidRDefault="00E20646" w:rsidP="004440FD">
            <w:pPr>
              <w:rPr>
                <w:rFonts w:ascii="Arial" w:hAnsi="Arial" w:cs="Arial"/>
                <w:color w:val="000000"/>
              </w:rPr>
            </w:pPr>
            <w:r w:rsidRPr="000733A4">
              <w:rPr>
                <w:rFonts w:ascii="Arial" w:hAnsi="Arial" w:cs="Arial"/>
                <w:color w:val="000000"/>
              </w:rPr>
              <w:t>22</w:t>
            </w:r>
            <w:r w:rsidR="00AB2512" w:rsidRPr="000733A4">
              <w:rPr>
                <w:rFonts w:ascii="Arial" w:hAnsi="Arial" w:cs="Arial"/>
                <w:color w:val="000000"/>
              </w:rPr>
              <w:t xml:space="preserve"> August 202</w:t>
            </w:r>
            <w:r w:rsidRPr="000733A4">
              <w:rPr>
                <w:rFonts w:ascii="Arial" w:hAnsi="Arial" w:cs="Arial"/>
                <w:color w:val="000000"/>
              </w:rPr>
              <w:t>5          20 August 2026</w:t>
            </w:r>
          </w:p>
        </w:tc>
      </w:tr>
      <w:tr w:rsidR="00AB2512" w:rsidRPr="00A844AD" w14:paraId="043251A0" w14:textId="77777777" w:rsidTr="009B359F">
        <w:trPr>
          <w:trHeight w:val="300"/>
        </w:trPr>
        <w:tc>
          <w:tcPr>
            <w:tcW w:w="325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3ECD356" w14:textId="77777777" w:rsidR="00AB2512" w:rsidRPr="00CB1976" w:rsidRDefault="00AB2512" w:rsidP="004440FD">
            <w:pPr>
              <w:rPr>
                <w:rFonts w:ascii="Arial" w:hAnsi="Arial" w:cs="Arial"/>
                <w:color w:val="000000"/>
              </w:rPr>
            </w:pPr>
            <w:r w:rsidRPr="00CB1976">
              <w:rPr>
                <w:rFonts w:ascii="Arial" w:hAnsi="Arial" w:cs="Arial"/>
                <w:color w:val="000000"/>
              </w:rPr>
              <w:t>Essential Skills</w:t>
            </w:r>
          </w:p>
        </w:tc>
        <w:tc>
          <w:tcPr>
            <w:tcW w:w="4252" w:type="dxa"/>
            <w:tcBorders>
              <w:top w:val="nil"/>
              <w:left w:val="nil"/>
              <w:bottom w:val="single" w:sz="8" w:space="0" w:color="auto"/>
              <w:right w:val="single" w:sz="8" w:space="0" w:color="auto"/>
            </w:tcBorders>
            <w:noWrap/>
            <w:tcMar>
              <w:top w:w="0" w:type="dxa"/>
              <w:left w:w="108" w:type="dxa"/>
              <w:bottom w:w="0" w:type="dxa"/>
              <w:right w:w="108" w:type="dxa"/>
            </w:tcMar>
            <w:hideMark/>
          </w:tcPr>
          <w:p w14:paraId="0F748581" w14:textId="77777777" w:rsidR="00AB2512" w:rsidRPr="00CB1976" w:rsidRDefault="00AB2512" w:rsidP="004440FD">
            <w:pPr>
              <w:rPr>
                <w:rFonts w:ascii="Arial" w:hAnsi="Arial" w:cs="Arial"/>
                <w:color w:val="000000"/>
              </w:rPr>
            </w:pPr>
            <w:r w:rsidRPr="00CB1976">
              <w:rPr>
                <w:rFonts w:ascii="Arial" w:hAnsi="Arial" w:cs="Arial"/>
                <w:color w:val="000000"/>
              </w:rPr>
              <w:t>8 weeks approximately after last date of exam series</w:t>
            </w:r>
          </w:p>
        </w:tc>
      </w:tr>
      <w:tr w:rsidR="00AB2512" w:rsidRPr="00A844AD" w14:paraId="23F5AD6B" w14:textId="77777777" w:rsidTr="009B359F">
        <w:trPr>
          <w:trHeight w:val="300"/>
        </w:trPr>
        <w:tc>
          <w:tcPr>
            <w:tcW w:w="325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9721D9A" w14:textId="77777777" w:rsidR="00AB2512" w:rsidRPr="00CB1976" w:rsidRDefault="00AB2512" w:rsidP="004440FD">
            <w:pPr>
              <w:rPr>
                <w:rFonts w:ascii="Arial" w:hAnsi="Arial" w:cs="Arial"/>
                <w:color w:val="000000"/>
              </w:rPr>
            </w:pPr>
            <w:r w:rsidRPr="00CB1976">
              <w:rPr>
                <w:rFonts w:ascii="Arial" w:hAnsi="Arial" w:cs="Arial"/>
                <w:color w:val="000000"/>
              </w:rPr>
              <w:t>All other qualifications</w:t>
            </w:r>
          </w:p>
        </w:tc>
        <w:tc>
          <w:tcPr>
            <w:tcW w:w="4252" w:type="dxa"/>
            <w:tcBorders>
              <w:top w:val="nil"/>
              <w:left w:val="nil"/>
              <w:bottom w:val="single" w:sz="8" w:space="0" w:color="auto"/>
              <w:right w:val="single" w:sz="8" w:space="0" w:color="auto"/>
            </w:tcBorders>
            <w:noWrap/>
            <w:tcMar>
              <w:top w:w="0" w:type="dxa"/>
              <w:left w:w="108" w:type="dxa"/>
              <w:bottom w:w="0" w:type="dxa"/>
              <w:right w:w="108" w:type="dxa"/>
            </w:tcMar>
            <w:hideMark/>
          </w:tcPr>
          <w:p w14:paraId="49E65272" w14:textId="77777777" w:rsidR="00AB2512" w:rsidRPr="00CB1976" w:rsidRDefault="00AB2512" w:rsidP="004440FD">
            <w:pPr>
              <w:rPr>
                <w:rFonts w:ascii="Arial" w:hAnsi="Arial" w:cs="Arial"/>
                <w:color w:val="000000"/>
              </w:rPr>
            </w:pPr>
            <w:r w:rsidRPr="00CB1976">
              <w:rPr>
                <w:rFonts w:ascii="Arial" w:hAnsi="Arial" w:cs="Arial"/>
                <w:color w:val="000000"/>
              </w:rPr>
              <w:t>As and when received from the awarding body</w:t>
            </w:r>
          </w:p>
        </w:tc>
      </w:tr>
    </w:tbl>
    <w:p w14:paraId="6891A32F" w14:textId="19C9EAB3" w:rsidR="00AB2512" w:rsidRDefault="00AB2512" w:rsidP="00FC00E9">
      <w:pPr>
        <w:spacing w:before="120" w:after="240" w:line="276" w:lineRule="auto"/>
        <w:jc w:val="both"/>
        <w:rPr>
          <w:rFonts w:ascii="Arial" w:hAnsi="Arial" w:cs="Arial"/>
        </w:rPr>
      </w:pPr>
      <w:r>
        <w:rPr>
          <w:rFonts w:ascii="Arial" w:hAnsi="Arial" w:cs="Arial"/>
        </w:rPr>
        <w:t xml:space="preserve">Note: All formal appeals should be sent </w:t>
      </w:r>
      <w:r w:rsidRPr="00DD1F65">
        <w:rPr>
          <w:rFonts w:ascii="Arial" w:hAnsi="Arial" w:cs="Arial"/>
        </w:rPr>
        <w:t xml:space="preserve">to </w:t>
      </w:r>
      <w:r>
        <w:rPr>
          <w:rFonts w:ascii="Arial" w:hAnsi="Arial" w:cs="Arial"/>
        </w:rPr>
        <w:t>QEU by email (</w:t>
      </w:r>
      <w:hyperlink r:id="rId12" w:history="1">
        <w:r w:rsidR="007C5E1F" w:rsidRPr="00F067BD">
          <w:rPr>
            <w:rStyle w:val="Hyperlink"/>
            <w:rFonts w:ascii="Arial" w:hAnsi="Arial" w:cs="Arial"/>
          </w:rPr>
          <w:t>QEU@nwrc.ac.uk</w:t>
        </w:r>
      </w:hyperlink>
      <w:r>
        <w:rPr>
          <w:rFonts w:ascii="Arial" w:hAnsi="Arial" w:cs="Arial"/>
        </w:rPr>
        <w:t xml:space="preserve">) </w:t>
      </w:r>
      <w:bookmarkStart w:id="5" w:name="_Hlk109651999"/>
      <w:r w:rsidRPr="00015E23">
        <w:rPr>
          <w:rFonts w:ascii="Arial" w:hAnsi="Arial" w:cs="Arial"/>
        </w:rPr>
        <w:t xml:space="preserve">within </w:t>
      </w:r>
      <w:r w:rsidR="002E3829">
        <w:rPr>
          <w:rFonts w:ascii="Arial" w:hAnsi="Arial" w:cs="Arial"/>
        </w:rPr>
        <w:t>5</w:t>
      </w:r>
      <w:r w:rsidRPr="00015E23">
        <w:rPr>
          <w:rFonts w:ascii="Arial" w:hAnsi="Arial" w:cs="Arial"/>
        </w:rPr>
        <w:t xml:space="preserve"> working days of rece</w:t>
      </w:r>
      <w:r>
        <w:rPr>
          <w:rFonts w:ascii="Arial" w:hAnsi="Arial" w:cs="Arial"/>
        </w:rPr>
        <w:t>ipt of</w:t>
      </w:r>
      <w:r w:rsidRPr="00015E23">
        <w:rPr>
          <w:rFonts w:ascii="Arial" w:hAnsi="Arial" w:cs="Arial"/>
        </w:rPr>
        <w:t xml:space="preserve"> the assessment/examination result</w:t>
      </w:r>
      <w:bookmarkEnd w:id="5"/>
      <w:r w:rsidR="0093024F">
        <w:rPr>
          <w:rFonts w:ascii="Arial" w:hAnsi="Arial" w:cs="Arial"/>
        </w:rPr>
        <w:t xml:space="preserve"> for procedural irregularities or Extenuating Circumstances, and 5 working days of the post results service checker for results.</w:t>
      </w:r>
    </w:p>
    <w:p w14:paraId="7B8AA259" w14:textId="0F71F68B" w:rsidR="00AB2512" w:rsidRPr="007A26BC" w:rsidRDefault="00AB2512" w:rsidP="00FC00E9">
      <w:pPr>
        <w:spacing w:after="240" w:line="276" w:lineRule="auto"/>
        <w:jc w:val="both"/>
        <w:rPr>
          <w:rFonts w:ascii="Arial" w:hAnsi="Arial" w:cs="Arial"/>
        </w:rPr>
      </w:pPr>
      <w:r>
        <w:rPr>
          <w:rFonts w:ascii="Arial" w:hAnsi="Arial" w:cs="Arial"/>
        </w:rPr>
        <w:t xml:space="preserve">Note: All appeals to Awarding Bodies </w:t>
      </w:r>
      <w:r w:rsidR="0093024F">
        <w:rPr>
          <w:rFonts w:ascii="Arial" w:hAnsi="Arial" w:cs="Arial"/>
        </w:rPr>
        <w:t>will</w:t>
      </w:r>
      <w:r>
        <w:rPr>
          <w:rFonts w:ascii="Arial" w:hAnsi="Arial" w:cs="Arial"/>
        </w:rPr>
        <w:t xml:space="preserve"> be sent to the relevant Awarding Body per Awarding Body/JCQ guidelines by the College</w:t>
      </w:r>
      <w:r w:rsidR="00BD2E3C">
        <w:rPr>
          <w:rFonts w:ascii="Arial" w:hAnsi="Arial" w:cs="Arial"/>
        </w:rPr>
        <w:t xml:space="preserve"> once </w:t>
      </w:r>
      <w:r w:rsidR="003A4F3C">
        <w:rPr>
          <w:rFonts w:ascii="Arial" w:hAnsi="Arial" w:cs="Arial"/>
        </w:rPr>
        <w:t>c</w:t>
      </w:r>
      <w:r w:rsidR="00BD2E3C">
        <w:rPr>
          <w:rFonts w:ascii="Arial" w:hAnsi="Arial" w:cs="Arial"/>
        </w:rPr>
        <w:t>ollege processes have been exhausted</w:t>
      </w:r>
      <w:r w:rsidR="00E263EE">
        <w:rPr>
          <w:rFonts w:ascii="Arial" w:hAnsi="Arial" w:cs="Arial"/>
        </w:rPr>
        <w:t>.</w:t>
      </w:r>
    </w:p>
    <w:p w14:paraId="5FBB0D43" w14:textId="77777777" w:rsidR="00AB2512" w:rsidRDefault="00AB2512" w:rsidP="00FC00E9">
      <w:pPr>
        <w:pStyle w:val="Heading1"/>
        <w:numPr>
          <w:ilvl w:val="0"/>
          <w:numId w:val="0"/>
        </w:numPr>
        <w:ind w:left="39"/>
        <w:jc w:val="both"/>
        <w:sectPr w:rsidR="00AB2512" w:rsidSect="004146B7">
          <w:headerReference w:type="default" r:id="rId13"/>
          <w:footerReference w:type="default" r:id="rId14"/>
          <w:headerReference w:type="first" r:id="rId15"/>
          <w:footerReference w:type="first" r:id="rId16"/>
          <w:pgSz w:w="11906" w:h="16838"/>
          <w:pgMar w:top="1247" w:right="1440" w:bottom="1247" w:left="1440" w:header="709" w:footer="709" w:gutter="0"/>
          <w:pgNumType w:start="1"/>
          <w:cols w:space="708"/>
          <w:titlePg/>
          <w:docGrid w:linePitch="360"/>
        </w:sectPr>
      </w:pPr>
    </w:p>
    <w:p w14:paraId="0CA53240" w14:textId="77777777" w:rsidR="000E1DCF" w:rsidRDefault="000E1DCF" w:rsidP="00DD1F65">
      <w:pPr>
        <w:pStyle w:val="Heading1"/>
        <w:numPr>
          <w:ilvl w:val="0"/>
          <w:numId w:val="0"/>
        </w:numPr>
        <w:ind w:left="39"/>
      </w:pPr>
      <w:bookmarkStart w:id="6" w:name="_Toc109815813"/>
      <w:r w:rsidRPr="007A26BC">
        <w:lastRenderedPageBreak/>
        <w:t>SECT</w:t>
      </w:r>
      <w:r w:rsidR="00DD1F65" w:rsidRPr="007A26BC">
        <w:t>i</w:t>
      </w:r>
      <w:r w:rsidR="00A9123D">
        <w:t>ON B:</w:t>
      </w:r>
      <w:r w:rsidRPr="007A26BC">
        <w:t xml:space="preserve"> This section applies to </w:t>
      </w:r>
      <w:r w:rsidR="00BB1944" w:rsidRPr="007A26BC">
        <w:rPr>
          <w:u w:val="single"/>
        </w:rPr>
        <w:t xml:space="preserve">all University Validated </w:t>
      </w:r>
      <w:r w:rsidRPr="007A26BC">
        <w:rPr>
          <w:u w:val="single"/>
        </w:rPr>
        <w:t>Courses</w:t>
      </w:r>
      <w:bookmarkEnd w:id="6"/>
    </w:p>
    <w:p w14:paraId="38857C85" w14:textId="77777777" w:rsidR="000E1DCF" w:rsidRPr="00685116" w:rsidRDefault="000E1DCF" w:rsidP="000E1DCF">
      <w:pPr>
        <w:jc w:val="both"/>
        <w:rPr>
          <w:rFonts w:ascii="Arial" w:hAnsi="Arial" w:cs="Arial"/>
        </w:rPr>
      </w:pPr>
    </w:p>
    <w:p w14:paraId="7406C7CA" w14:textId="339916E1" w:rsidR="000E1DCF" w:rsidRDefault="000E1DCF" w:rsidP="00D76EE7">
      <w:pPr>
        <w:kinsoku w:val="0"/>
        <w:overflowPunct w:val="0"/>
        <w:autoSpaceDE w:val="0"/>
        <w:autoSpaceDN w:val="0"/>
        <w:adjustRightInd w:val="0"/>
        <w:spacing w:line="276" w:lineRule="auto"/>
        <w:ind w:left="39"/>
        <w:rPr>
          <w:rFonts w:ascii="Arial" w:hAnsi="Arial" w:cs="Arial"/>
          <w:spacing w:val="-3"/>
        </w:rPr>
      </w:pPr>
      <w:r w:rsidRPr="00522A99">
        <w:rPr>
          <w:rFonts w:ascii="Arial" w:hAnsi="Arial" w:cs="Arial"/>
          <w:spacing w:val="-3"/>
        </w:rPr>
        <w:t xml:space="preserve">There are matters which are not open to review through the appeals procedure. </w:t>
      </w:r>
      <w:r w:rsidR="00E26353">
        <w:rPr>
          <w:rFonts w:ascii="Arial" w:hAnsi="Arial" w:cs="Arial"/>
          <w:spacing w:val="-3"/>
        </w:rPr>
        <w:t xml:space="preserve"> </w:t>
      </w:r>
      <w:r w:rsidRPr="00522A99">
        <w:rPr>
          <w:rFonts w:ascii="Arial" w:hAnsi="Arial" w:cs="Arial"/>
          <w:spacing w:val="-3"/>
        </w:rPr>
        <w:t>These include:</w:t>
      </w:r>
    </w:p>
    <w:p w14:paraId="432B898B" w14:textId="77777777" w:rsidR="000E1DCF" w:rsidRPr="00522A99" w:rsidRDefault="000E1DCF" w:rsidP="00D76EE7">
      <w:pPr>
        <w:kinsoku w:val="0"/>
        <w:overflowPunct w:val="0"/>
        <w:autoSpaceDE w:val="0"/>
        <w:autoSpaceDN w:val="0"/>
        <w:adjustRightInd w:val="0"/>
        <w:spacing w:line="276" w:lineRule="auto"/>
        <w:ind w:left="39"/>
        <w:rPr>
          <w:rFonts w:ascii="Arial" w:hAnsi="Arial" w:cs="Arial"/>
          <w:spacing w:val="-3"/>
        </w:rPr>
      </w:pPr>
    </w:p>
    <w:p w14:paraId="78486864" w14:textId="6C11D98E" w:rsidR="000E1DCF" w:rsidRPr="00522A99" w:rsidRDefault="000E1DCF" w:rsidP="00D76EE7">
      <w:pPr>
        <w:pStyle w:val="ListParagraph"/>
        <w:numPr>
          <w:ilvl w:val="0"/>
          <w:numId w:val="34"/>
        </w:numPr>
        <w:kinsoku w:val="0"/>
        <w:overflowPunct w:val="0"/>
        <w:autoSpaceDE w:val="0"/>
        <w:autoSpaceDN w:val="0"/>
        <w:adjustRightInd w:val="0"/>
        <w:spacing w:line="276" w:lineRule="auto"/>
        <w:contextualSpacing w:val="0"/>
        <w:rPr>
          <w:rFonts w:ascii="Arial" w:hAnsi="Arial" w:cs="Arial"/>
          <w:spacing w:val="-3"/>
        </w:rPr>
      </w:pPr>
      <w:r w:rsidRPr="00522A99">
        <w:rPr>
          <w:rFonts w:ascii="Arial" w:hAnsi="Arial" w:cs="Arial"/>
          <w:spacing w:val="-3"/>
        </w:rPr>
        <w:t>challenges to the academic judgement of the examiners on your performance (</w:t>
      </w:r>
      <w:r w:rsidR="00794A8F" w:rsidRPr="00522A99">
        <w:rPr>
          <w:rFonts w:ascii="Arial" w:hAnsi="Arial" w:cs="Arial"/>
          <w:spacing w:val="-3"/>
        </w:rPr>
        <w:t>i.e.</w:t>
      </w:r>
      <w:r w:rsidRPr="00522A99">
        <w:rPr>
          <w:rFonts w:ascii="Arial" w:hAnsi="Arial" w:cs="Arial"/>
          <w:spacing w:val="-3"/>
        </w:rPr>
        <w:t>, marks awarded cannot be appealed); or</w:t>
      </w:r>
    </w:p>
    <w:p w14:paraId="0CD9CECD" w14:textId="77777777" w:rsidR="000E1DCF" w:rsidRPr="00522A99" w:rsidRDefault="000E1DCF" w:rsidP="00D76EE7">
      <w:pPr>
        <w:kinsoku w:val="0"/>
        <w:overflowPunct w:val="0"/>
        <w:autoSpaceDE w:val="0"/>
        <w:autoSpaceDN w:val="0"/>
        <w:adjustRightInd w:val="0"/>
        <w:spacing w:line="276" w:lineRule="auto"/>
        <w:ind w:left="39"/>
        <w:rPr>
          <w:rFonts w:ascii="Arial" w:hAnsi="Arial" w:cs="Arial"/>
          <w:spacing w:val="-3"/>
        </w:rPr>
      </w:pPr>
    </w:p>
    <w:p w14:paraId="1ADF355D" w14:textId="77777777" w:rsidR="000E1DCF" w:rsidRPr="00522A99" w:rsidRDefault="000E1DCF" w:rsidP="00D76EE7">
      <w:pPr>
        <w:pStyle w:val="ListParagraph"/>
        <w:numPr>
          <w:ilvl w:val="0"/>
          <w:numId w:val="34"/>
        </w:numPr>
        <w:kinsoku w:val="0"/>
        <w:overflowPunct w:val="0"/>
        <w:autoSpaceDE w:val="0"/>
        <w:autoSpaceDN w:val="0"/>
        <w:adjustRightInd w:val="0"/>
        <w:spacing w:line="276" w:lineRule="auto"/>
        <w:contextualSpacing w:val="0"/>
        <w:rPr>
          <w:rFonts w:ascii="Arial" w:hAnsi="Arial" w:cs="Arial"/>
          <w:spacing w:val="-3"/>
        </w:rPr>
      </w:pPr>
      <w:r w:rsidRPr="00522A99">
        <w:rPr>
          <w:rFonts w:ascii="Arial" w:hAnsi="Arial" w:cs="Arial"/>
          <w:spacing w:val="-3"/>
        </w:rPr>
        <w:t xml:space="preserve">complaints about the delivery or management of a course after you have presented yourself for examination; you should raise such concerns through the </w:t>
      </w:r>
      <w:r>
        <w:rPr>
          <w:rFonts w:ascii="Arial" w:hAnsi="Arial" w:cs="Arial"/>
          <w:spacing w:val="-3"/>
        </w:rPr>
        <w:t>College</w:t>
      </w:r>
      <w:r w:rsidRPr="00522A99">
        <w:rPr>
          <w:rFonts w:ascii="Arial" w:hAnsi="Arial" w:cs="Arial"/>
          <w:spacing w:val="-3"/>
        </w:rPr>
        <w:t>’s complaints procedures at an earlier stage as soon as they arise.</w:t>
      </w:r>
    </w:p>
    <w:p w14:paraId="000EEEAE" w14:textId="77777777" w:rsidR="000E1DCF" w:rsidRDefault="000E1DCF" w:rsidP="00D76EE7">
      <w:pPr>
        <w:kinsoku w:val="0"/>
        <w:overflowPunct w:val="0"/>
        <w:autoSpaceDE w:val="0"/>
        <w:autoSpaceDN w:val="0"/>
        <w:adjustRightInd w:val="0"/>
        <w:spacing w:line="276" w:lineRule="auto"/>
        <w:ind w:left="39"/>
        <w:rPr>
          <w:rFonts w:ascii="Arial" w:hAnsi="Arial" w:cs="Arial"/>
          <w:spacing w:val="-3"/>
        </w:rPr>
      </w:pPr>
    </w:p>
    <w:p w14:paraId="57E73E09" w14:textId="10103597" w:rsidR="000E1DCF" w:rsidRPr="00522A99" w:rsidRDefault="000E1DCF" w:rsidP="001F0C2E">
      <w:pPr>
        <w:kinsoku w:val="0"/>
        <w:overflowPunct w:val="0"/>
        <w:autoSpaceDE w:val="0"/>
        <w:autoSpaceDN w:val="0"/>
        <w:adjustRightInd w:val="0"/>
        <w:spacing w:line="276" w:lineRule="auto"/>
        <w:ind w:left="39"/>
        <w:jc w:val="both"/>
        <w:rPr>
          <w:rFonts w:ascii="Arial" w:hAnsi="Arial" w:cs="Arial"/>
          <w:spacing w:val="-3"/>
        </w:rPr>
      </w:pPr>
      <w:r w:rsidRPr="00522A99">
        <w:rPr>
          <w:rFonts w:ascii="Arial" w:hAnsi="Arial" w:cs="Arial"/>
          <w:spacing w:val="-3"/>
        </w:rPr>
        <w:t>An Appeals Panel cannot make</w:t>
      </w:r>
      <w:r w:rsidRPr="00522A99">
        <w:rPr>
          <w:rFonts w:ascii="Arial" w:hAnsi="Arial" w:cs="Arial"/>
          <w:spacing w:val="-26"/>
        </w:rPr>
        <w:t xml:space="preserve"> </w:t>
      </w:r>
      <w:r w:rsidRPr="00522A99">
        <w:rPr>
          <w:rFonts w:ascii="Arial" w:hAnsi="Arial" w:cs="Arial"/>
          <w:spacing w:val="-3"/>
        </w:rPr>
        <w:t>academic</w:t>
      </w:r>
      <w:r>
        <w:rPr>
          <w:rFonts w:ascii="Arial" w:hAnsi="Arial" w:cs="Arial"/>
          <w:spacing w:val="-3"/>
        </w:rPr>
        <w:t xml:space="preserve"> </w:t>
      </w:r>
      <w:r w:rsidRPr="00522A99">
        <w:rPr>
          <w:rFonts w:ascii="Arial" w:hAnsi="Arial" w:cs="Arial"/>
          <w:spacing w:val="-3"/>
        </w:rPr>
        <w:t xml:space="preserve">judgements, that is, it cannot change </w:t>
      </w:r>
      <w:r>
        <w:rPr>
          <w:rFonts w:ascii="Arial" w:hAnsi="Arial" w:cs="Arial"/>
          <w:spacing w:val="-3"/>
        </w:rPr>
        <w:t xml:space="preserve">student </w:t>
      </w:r>
      <w:r w:rsidRPr="00522A99">
        <w:rPr>
          <w:rFonts w:ascii="Arial" w:hAnsi="Arial" w:cs="Arial"/>
          <w:spacing w:val="-3"/>
        </w:rPr>
        <w:t xml:space="preserve">marks to enable </w:t>
      </w:r>
      <w:r w:rsidRPr="00522A99">
        <w:rPr>
          <w:rFonts w:ascii="Arial" w:hAnsi="Arial" w:cs="Arial"/>
        </w:rPr>
        <w:t xml:space="preserve">an </w:t>
      </w:r>
      <w:r w:rsidRPr="00522A99">
        <w:rPr>
          <w:rFonts w:ascii="Arial" w:hAnsi="Arial" w:cs="Arial"/>
          <w:spacing w:val="-3"/>
        </w:rPr>
        <w:t xml:space="preserve">assessment </w:t>
      </w:r>
      <w:r w:rsidRPr="00522A99">
        <w:rPr>
          <w:rFonts w:ascii="Arial" w:hAnsi="Arial" w:cs="Arial"/>
        </w:rPr>
        <w:t xml:space="preserve">to be </w:t>
      </w:r>
      <w:r w:rsidRPr="00522A99">
        <w:rPr>
          <w:rFonts w:ascii="Arial" w:hAnsi="Arial" w:cs="Arial"/>
          <w:spacing w:val="-3"/>
        </w:rPr>
        <w:t xml:space="preserve">passed </w:t>
      </w:r>
      <w:r w:rsidRPr="00522A99">
        <w:rPr>
          <w:rFonts w:ascii="Arial" w:hAnsi="Arial" w:cs="Arial"/>
        </w:rPr>
        <w:t xml:space="preserve">or </w:t>
      </w:r>
      <w:r w:rsidRPr="00522A99">
        <w:rPr>
          <w:rFonts w:ascii="Arial" w:hAnsi="Arial" w:cs="Arial"/>
          <w:spacing w:val="-3"/>
        </w:rPr>
        <w:t xml:space="preserve">the </w:t>
      </w:r>
      <w:r w:rsidRPr="00522A99">
        <w:rPr>
          <w:rFonts w:ascii="Arial" w:hAnsi="Arial" w:cs="Arial"/>
          <w:spacing w:val="-4"/>
        </w:rPr>
        <w:t xml:space="preserve">classification </w:t>
      </w:r>
      <w:r w:rsidRPr="00522A99">
        <w:rPr>
          <w:rFonts w:ascii="Arial" w:hAnsi="Arial" w:cs="Arial"/>
        </w:rPr>
        <w:t xml:space="preserve">of an </w:t>
      </w:r>
      <w:r w:rsidRPr="00522A99">
        <w:rPr>
          <w:rFonts w:ascii="Arial" w:hAnsi="Arial" w:cs="Arial"/>
          <w:spacing w:val="-3"/>
        </w:rPr>
        <w:t xml:space="preserve">award to </w:t>
      </w:r>
      <w:r w:rsidRPr="00522A99">
        <w:rPr>
          <w:rFonts w:ascii="Arial" w:hAnsi="Arial" w:cs="Arial"/>
        </w:rPr>
        <w:t xml:space="preserve">be </w:t>
      </w:r>
      <w:r w:rsidRPr="00522A99">
        <w:rPr>
          <w:rFonts w:ascii="Arial" w:hAnsi="Arial" w:cs="Arial"/>
          <w:spacing w:val="-3"/>
        </w:rPr>
        <w:t xml:space="preserve">changed. </w:t>
      </w:r>
      <w:r w:rsidR="001F0C2E">
        <w:rPr>
          <w:rFonts w:ascii="Arial" w:hAnsi="Arial" w:cs="Arial"/>
          <w:spacing w:val="-3"/>
        </w:rPr>
        <w:t xml:space="preserve"> </w:t>
      </w:r>
      <w:r w:rsidRPr="00522A99">
        <w:rPr>
          <w:rFonts w:ascii="Arial" w:hAnsi="Arial" w:cs="Arial"/>
          <w:spacing w:val="-3"/>
        </w:rPr>
        <w:t xml:space="preserve">Instead, if </w:t>
      </w:r>
      <w:r>
        <w:rPr>
          <w:rFonts w:ascii="Arial" w:hAnsi="Arial" w:cs="Arial"/>
          <w:spacing w:val="-3"/>
        </w:rPr>
        <w:t>the</w:t>
      </w:r>
      <w:r w:rsidRPr="00522A99">
        <w:rPr>
          <w:rFonts w:ascii="Arial" w:hAnsi="Arial" w:cs="Arial"/>
          <w:spacing w:val="-3"/>
        </w:rPr>
        <w:t xml:space="preserve"> appeal </w:t>
      </w:r>
      <w:r w:rsidRPr="00522A99">
        <w:rPr>
          <w:rFonts w:ascii="Arial" w:hAnsi="Arial" w:cs="Arial"/>
        </w:rPr>
        <w:t xml:space="preserve">is </w:t>
      </w:r>
      <w:r w:rsidRPr="00522A99">
        <w:rPr>
          <w:rFonts w:ascii="Arial" w:hAnsi="Arial" w:cs="Arial"/>
          <w:spacing w:val="-3"/>
        </w:rPr>
        <w:t xml:space="preserve">upheld </w:t>
      </w:r>
      <w:r>
        <w:rPr>
          <w:rFonts w:ascii="Arial" w:hAnsi="Arial" w:cs="Arial"/>
          <w:spacing w:val="-3"/>
        </w:rPr>
        <w:t>the student</w:t>
      </w:r>
      <w:r w:rsidRPr="00522A99">
        <w:rPr>
          <w:rFonts w:ascii="Arial" w:hAnsi="Arial" w:cs="Arial"/>
          <w:spacing w:val="-3"/>
        </w:rPr>
        <w:t xml:space="preserve"> will </w:t>
      </w:r>
      <w:r w:rsidRPr="00522A99">
        <w:rPr>
          <w:rFonts w:ascii="Arial" w:hAnsi="Arial" w:cs="Arial"/>
        </w:rPr>
        <w:t xml:space="preserve">be </w:t>
      </w:r>
      <w:r w:rsidRPr="00522A99">
        <w:rPr>
          <w:rFonts w:ascii="Arial" w:hAnsi="Arial" w:cs="Arial"/>
          <w:spacing w:val="-3"/>
        </w:rPr>
        <w:t xml:space="preserve">permitted to </w:t>
      </w:r>
      <w:r w:rsidRPr="00522A99">
        <w:rPr>
          <w:rFonts w:ascii="Arial" w:hAnsi="Arial" w:cs="Arial"/>
          <w:spacing w:val="-4"/>
        </w:rPr>
        <w:t xml:space="preserve">complete, </w:t>
      </w:r>
      <w:r w:rsidRPr="00522A99">
        <w:rPr>
          <w:rFonts w:ascii="Arial" w:hAnsi="Arial" w:cs="Arial"/>
          <w:spacing w:val="-3"/>
        </w:rPr>
        <w:t xml:space="preserve">take, </w:t>
      </w:r>
      <w:r w:rsidRPr="00522A99">
        <w:rPr>
          <w:rFonts w:ascii="Arial" w:hAnsi="Arial" w:cs="Arial"/>
        </w:rPr>
        <w:t xml:space="preserve">or </w:t>
      </w:r>
      <w:r w:rsidRPr="00522A99">
        <w:rPr>
          <w:rFonts w:ascii="Arial" w:hAnsi="Arial" w:cs="Arial"/>
          <w:spacing w:val="-3"/>
        </w:rPr>
        <w:t xml:space="preserve">repeat the assessment which, if </w:t>
      </w:r>
      <w:r>
        <w:rPr>
          <w:rFonts w:ascii="Arial" w:hAnsi="Arial" w:cs="Arial"/>
          <w:spacing w:val="-3"/>
        </w:rPr>
        <w:t>the student is</w:t>
      </w:r>
      <w:r w:rsidRPr="00522A99">
        <w:rPr>
          <w:rFonts w:ascii="Arial" w:hAnsi="Arial" w:cs="Arial"/>
          <w:spacing w:val="-2"/>
        </w:rPr>
        <w:t xml:space="preserve"> </w:t>
      </w:r>
      <w:r w:rsidRPr="00522A99">
        <w:rPr>
          <w:rFonts w:ascii="Arial" w:hAnsi="Arial" w:cs="Arial"/>
          <w:spacing w:val="-4"/>
        </w:rPr>
        <w:t xml:space="preserve">successful, </w:t>
      </w:r>
      <w:r w:rsidRPr="00522A99">
        <w:rPr>
          <w:rFonts w:ascii="Arial" w:hAnsi="Arial" w:cs="Arial"/>
          <w:spacing w:val="-3"/>
        </w:rPr>
        <w:t xml:space="preserve">will enable </w:t>
      </w:r>
      <w:r>
        <w:rPr>
          <w:rFonts w:ascii="Arial" w:hAnsi="Arial" w:cs="Arial"/>
          <w:spacing w:val="-3"/>
        </w:rPr>
        <w:t>them</w:t>
      </w:r>
      <w:r w:rsidRPr="00522A99">
        <w:rPr>
          <w:rFonts w:ascii="Arial" w:hAnsi="Arial" w:cs="Arial"/>
          <w:spacing w:val="-3"/>
        </w:rPr>
        <w:t xml:space="preserve"> to proceed to </w:t>
      </w:r>
      <w:r w:rsidRPr="00522A99">
        <w:rPr>
          <w:rFonts w:ascii="Arial" w:hAnsi="Arial" w:cs="Arial"/>
          <w:spacing w:val="-2"/>
        </w:rPr>
        <w:t xml:space="preserve">the </w:t>
      </w:r>
      <w:r w:rsidRPr="00522A99">
        <w:rPr>
          <w:rFonts w:ascii="Arial" w:hAnsi="Arial" w:cs="Arial"/>
          <w:spacing w:val="-3"/>
        </w:rPr>
        <w:t xml:space="preserve">next stage </w:t>
      </w:r>
      <w:r w:rsidRPr="00522A99">
        <w:rPr>
          <w:rFonts w:ascii="Arial" w:hAnsi="Arial" w:cs="Arial"/>
        </w:rPr>
        <w:t xml:space="preserve">of </w:t>
      </w:r>
      <w:r w:rsidRPr="00522A99">
        <w:rPr>
          <w:rFonts w:ascii="Arial" w:hAnsi="Arial" w:cs="Arial"/>
          <w:spacing w:val="-2"/>
        </w:rPr>
        <w:t xml:space="preserve">the </w:t>
      </w:r>
      <w:r w:rsidRPr="00522A99">
        <w:rPr>
          <w:rFonts w:ascii="Arial" w:hAnsi="Arial" w:cs="Arial"/>
          <w:spacing w:val="-3"/>
        </w:rPr>
        <w:t xml:space="preserve">course </w:t>
      </w:r>
      <w:r w:rsidR="0093024F" w:rsidRPr="00522A99">
        <w:rPr>
          <w:rFonts w:ascii="Arial" w:hAnsi="Arial" w:cs="Arial"/>
        </w:rPr>
        <w:t>or</w:t>
      </w:r>
      <w:r w:rsidR="0093024F">
        <w:rPr>
          <w:rFonts w:ascii="Arial" w:hAnsi="Arial" w:cs="Arial"/>
          <w:spacing w:val="-43"/>
        </w:rPr>
        <w:t xml:space="preserve"> </w:t>
      </w:r>
      <w:r w:rsidR="00195E12" w:rsidRPr="00522A99">
        <w:rPr>
          <w:rFonts w:ascii="Arial" w:hAnsi="Arial" w:cs="Arial"/>
          <w:spacing w:val="-3"/>
        </w:rPr>
        <w:t xml:space="preserve">to </w:t>
      </w:r>
      <w:r w:rsidRPr="00522A99">
        <w:rPr>
          <w:rFonts w:ascii="Arial" w:hAnsi="Arial" w:cs="Arial"/>
          <w:spacing w:val="-3"/>
        </w:rPr>
        <w:t>complete</w:t>
      </w:r>
      <w:r w:rsidRPr="00522A99">
        <w:rPr>
          <w:rFonts w:ascii="Arial" w:hAnsi="Arial" w:cs="Arial"/>
          <w:spacing w:val="-6"/>
        </w:rPr>
        <w:t xml:space="preserve"> </w:t>
      </w:r>
      <w:r w:rsidRPr="00522A99">
        <w:rPr>
          <w:rFonts w:ascii="Arial" w:hAnsi="Arial" w:cs="Arial"/>
          <w:spacing w:val="-3"/>
        </w:rPr>
        <w:t>it.</w:t>
      </w:r>
    </w:p>
    <w:p w14:paraId="5D43BB48" w14:textId="697828B8" w:rsidR="00894F64" w:rsidRDefault="00894F64">
      <w:pPr>
        <w:rPr>
          <w:rFonts w:ascii="Arial" w:hAnsi="Arial" w:cs="Arial"/>
        </w:rPr>
      </w:pPr>
      <w:r>
        <w:rPr>
          <w:rFonts w:ascii="Arial" w:hAnsi="Arial" w:cs="Arial"/>
        </w:rPr>
        <w:br w:type="page"/>
      </w:r>
    </w:p>
    <w:p w14:paraId="4877F643" w14:textId="77777777" w:rsidR="000E1DCF" w:rsidRPr="00685116" w:rsidRDefault="000E1DCF" w:rsidP="00BB1944">
      <w:pPr>
        <w:pStyle w:val="Heading1"/>
      </w:pPr>
      <w:bookmarkStart w:id="7" w:name="_Toc109815814"/>
      <w:bookmarkStart w:id="8" w:name="_Toc481499628"/>
      <w:r w:rsidRPr="00685116">
        <w:lastRenderedPageBreak/>
        <w:t>Procedure</w:t>
      </w:r>
      <w:bookmarkEnd w:id="7"/>
      <w:r w:rsidRPr="00685116">
        <w:t xml:space="preserve"> </w:t>
      </w:r>
      <w:bookmarkEnd w:id="8"/>
    </w:p>
    <w:p w14:paraId="3D2F5284" w14:textId="77777777" w:rsidR="000E1DCF" w:rsidRPr="00685116" w:rsidRDefault="000E1DCF" w:rsidP="000E1DCF">
      <w:pPr>
        <w:jc w:val="both"/>
        <w:rPr>
          <w:rFonts w:ascii="Arial" w:hAnsi="Arial" w:cs="Arial"/>
        </w:rPr>
      </w:pPr>
    </w:p>
    <w:p w14:paraId="5B7D5430" w14:textId="0BD3CE0A" w:rsidR="000E1DCF" w:rsidRPr="00015E23" w:rsidRDefault="000E1DCF" w:rsidP="00E35D95">
      <w:pPr>
        <w:pStyle w:val="ListParagraph"/>
        <w:numPr>
          <w:ilvl w:val="1"/>
          <w:numId w:val="21"/>
        </w:numPr>
        <w:jc w:val="both"/>
        <w:rPr>
          <w:rFonts w:ascii="Arial" w:hAnsi="Arial" w:cs="Arial"/>
        </w:rPr>
      </w:pPr>
      <w:r w:rsidRPr="00DD1F65">
        <w:rPr>
          <w:rFonts w:ascii="Arial" w:hAnsi="Arial" w:cs="Arial"/>
        </w:rPr>
        <w:t>The student should register his/her appeal by completing</w:t>
      </w:r>
      <w:r w:rsidR="00EE4141">
        <w:rPr>
          <w:rFonts w:ascii="Arial" w:hAnsi="Arial" w:cs="Arial"/>
        </w:rPr>
        <w:t xml:space="preserve"> the Assessment Appeal form (AA1, see appendix 1</w:t>
      </w:r>
      <w:r w:rsidRPr="00DD1F65">
        <w:rPr>
          <w:rFonts w:ascii="Arial" w:hAnsi="Arial" w:cs="Arial"/>
        </w:rPr>
        <w:t xml:space="preserve">) and forwarding it to </w:t>
      </w:r>
      <w:r w:rsidR="00015E23">
        <w:rPr>
          <w:rFonts w:ascii="Arial" w:hAnsi="Arial" w:cs="Arial"/>
        </w:rPr>
        <w:t xml:space="preserve">QEU by email to </w:t>
      </w:r>
      <w:hyperlink r:id="rId17" w:history="1">
        <w:r w:rsidR="00015E23" w:rsidRPr="004B7541">
          <w:rPr>
            <w:rStyle w:val="Hyperlink"/>
            <w:rFonts w:ascii="Arial" w:hAnsi="Arial" w:cs="Arial"/>
          </w:rPr>
          <w:t>Q</w:t>
        </w:r>
        <w:r w:rsidR="007C5E1F">
          <w:rPr>
            <w:rStyle w:val="Hyperlink"/>
            <w:rFonts w:ascii="Arial" w:hAnsi="Arial" w:cs="Arial"/>
          </w:rPr>
          <w:t>EU</w:t>
        </w:r>
        <w:r w:rsidR="00015E23" w:rsidRPr="004B7541">
          <w:rPr>
            <w:rStyle w:val="Hyperlink"/>
            <w:rFonts w:ascii="Arial" w:hAnsi="Arial" w:cs="Arial"/>
          </w:rPr>
          <w:t>@nwrc.ac.uk</w:t>
        </w:r>
      </w:hyperlink>
      <w:r w:rsidR="00015E23">
        <w:rPr>
          <w:rFonts w:ascii="Arial" w:hAnsi="Arial" w:cs="Arial"/>
        </w:rPr>
        <w:t xml:space="preserve"> </w:t>
      </w:r>
      <w:r w:rsidRPr="00015E23">
        <w:rPr>
          <w:rFonts w:ascii="Arial" w:hAnsi="Arial" w:cs="Arial"/>
        </w:rPr>
        <w:t xml:space="preserve">within 10 working days of receiving the assessment/examination result.  </w:t>
      </w:r>
    </w:p>
    <w:p w14:paraId="7213A527" w14:textId="77777777" w:rsidR="00E63C9B" w:rsidRDefault="00E63C9B" w:rsidP="00E63C9B">
      <w:pPr>
        <w:pStyle w:val="ListParagraph"/>
        <w:jc w:val="both"/>
        <w:rPr>
          <w:rFonts w:ascii="Arial" w:hAnsi="Arial" w:cs="Arial"/>
        </w:rPr>
      </w:pPr>
    </w:p>
    <w:p w14:paraId="76B3C2B3" w14:textId="2FD5FBB5" w:rsidR="00E63C9B" w:rsidRPr="00E35D95" w:rsidRDefault="00E63C9B" w:rsidP="00E35D95">
      <w:pPr>
        <w:pStyle w:val="ListParagraph"/>
        <w:numPr>
          <w:ilvl w:val="1"/>
          <w:numId w:val="21"/>
        </w:numPr>
        <w:jc w:val="both"/>
        <w:rPr>
          <w:rFonts w:ascii="Arial" w:hAnsi="Arial" w:cs="Arial"/>
        </w:rPr>
      </w:pPr>
      <w:r w:rsidRPr="00E35D95">
        <w:rPr>
          <w:rFonts w:ascii="Arial" w:hAnsi="Arial" w:cs="Arial"/>
        </w:rPr>
        <w:t>The Course Director receives the appeal and forwards it to the</w:t>
      </w:r>
      <w:r w:rsidR="00D76EE7" w:rsidRPr="00E35D95">
        <w:rPr>
          <w:rFonts w:ascii="Arial" w:hAnsi="Arial" w:cs="Arial"/>
        </w:rPr>
        <w:t xml:space="preserve">ir </w:t>
      </w:r>
      <w:r w:rsidR="00E506D1" w:rsidRPr="000733A4">
        <w:rPr>
          <w:rFonts w:ascii="Arial" w:hAnsi="Arial" w:cs="Arial"/>
        </w:rPr>
        <w:t>faculty’s</w:t>
      </w:r>
      <w:r w:rsidRPr="00E35D95">
        <w:rPr>
          <w:rFonts w:ascii="Arial" w:hAnsi="Arial" w:cs="Arial"/>
        </w:rPr>
        <w:t xml:space="preserve"> </w:t>
      </w:r>
      <w:r w:rsidR="00A9292E" w:rsidRPr="00E35D95">
        <w:rPr>
          <w:rFonts w:ascii="Arial" w:hAnsi="Arial" w:cs="Arial"/>
        </w:rPr>
        <w:t xml:space="preserve">Curriculum </w:t>
      </w:r>
      <w:r w:rsidR="009306A6" w:rsidRPr="00E35D95">
        <w:rPr>
          <w:rFonts w:ascii="Arial" w:hAnsi="Arial" w:cs="Arial"/>
        </w:rPr>
        <w:t xml:space="preserve">Administrator </w:t>
      </w:r>
      <w:r w:rsidRPr="00E35D95">
        <w:rPr>
          <w:rFonts w:ascii="Arial" w:hAnsi="Arial" w:cs="Arial"/>
        </w:rPr>
        <w:t xml:space="preserve">to set the meeting up within </w:t>
      </w:r>
      <w:r w:rsidR="00A844AD" w:rsidRPr="00E35D95">
        <w:rPr>
          <w:rFonts w:ascii="Arial" w:hAnsi="Arial" w:cs="Arial"/>
        </w:rPr>
        <w:t>5</w:t>
      </w:r>
      <w:r w:rsidR="00D76EE7" w:rsidRPr="00E35D95">
        <w:rPr>
          <w:rFonts w:ascii="Arial" w:hAnsi="Arial" w:cs="Arial"/>
        </w:rPr>
        <w:t xml:space="preserve"> working</w:t>
      </w:r>
      <w:r w:rsidRPr="00E35D95">
        <w:rPr>
          <w:rFonts w:ascii="Arial" w:hAnsi="Arial" w:cs="Arial"/>
        </w:rPr>
        <w:t xml:space="preserve"> days.</w:t>
      </w:r>
    </w:p>
    <w:p w14:paraId="41573410" w14:textId="760B347C" w:rsidR="00DD1F65" w:rsidRPr="00894F64" w:rsidRDefault="00DD1F65" w:rsidP="00894F64">
      <w:pPr>
        <w:ind w:left="709"/>
        <w:jc w:val="both"/>
        <w:rPr>
          <w:rFonts w:ascii="Arial" w:hAnsi="Arial" w:cs="Arial"/>
        </w:rPr>
      </w:pPr>
    </w:p>
    <w:p w14:paraId="497518B6" w14:textId="77777777" w:rsidR="000E1DCF" w:rsidRPr="00E63C9B" w:rsidRDefault="000E1DCF" w:rsidP="00707433">
      <w:pPr>
        <w:pStyle w:val="ListParagraph"/>
        <w:numPr>
          <w:ilvl w:val="1"/>
          <w:numId w:val="21"/>
        </w:numPr>
        <w:ind w:left="709"/>
        <w:jc w:val="both"/>
        <w:rPr>
          <w:rFonts w:ascii="Arial" w:hAnsi="Arial" w:cs="Arial"/>
        </w:rPr>
      </w:pPr>
      <w:r w:rsidRPr="00E63C9B">
        <w:rPr>
          <w:rFonts w:ascii="Arial" w:hAnsi="Arial" w:cs="Arial"/>
        </w:rPr>
        <w:t xml:space="preserve">The appeals panel will consist of the following: </w:t>
      </w:r>
    </w:p>
    <w:p w14:paraId="2C41E239" w14:textId="3515AAB8" w:rsidR="000E1DCF" w:rsidRPr="00685116" w:rsidRDefault="00E63C9B" w:rsidP="00707433">
      <w:pPr>
        <w:numPr>
          <w:ilvl w:val="4"/>
          <w:numId w:val="36"/>
        </w:numPr>
        <w:jc w:val="both"/>
        <w:rPr>
          <w:rFonts w:ascii="Arial" w:hAnsi="Arial" w:cs="Arial"/>
        </w:rPr>
      </w:pPr>
      <w:r>
        <w:rPr>
          <w:rFonts w:ascii="Arial" w:hAnsi="Arial" w:cs="Arial"/>
        </w:rPr>
        <w:t>Member of Q</w:t>
      </w:r>
      <w:r w:rsidR="009B69B4">
        <w:rPr>
          <w:rFonts w:ascii="Arial" w:hAnsi="Arial" w:cs="Arial"/>
        </w:rPr>
        <w:t xml:space="preserve">uality </w:t>
      </w:r>
      <w:r>
        <w:rPr>
          <w:rFonts w:ascii="Arial" w:hAnsi="Arial" w:cs="Arial"/>
        </w:rPr>
        <w:t>E</w:t>
      </w:r>
      <w:r w:rsidR="009B69B4">
        <w:rPr>
          <w:rFonts w:ascii="Arial" w:hAnsi="Arial" w:cs="Arial"/>
        </w:rPr>
        <w:t xml:space="preserve">nhancement </w:t>
      </w:r>
      <w:r>
        <w:rPr>
          <w:rFonts w:ascii="Arial" w:hAnsi="Arial" w:cs="Arial"/>
        </w:rPr>
        <w:t>U</w:t>
      </w:r>
      <w:r w:rsidR="009B69B4">
        <w:rPr>
          <w:rFonts w:ascii="Arial" w:hAnsi="Arial" w:cs="Arial"/>
        </w:rPr>
        <w:t>nit</w:t>
      </w:r>
      <w:r w:rsidR="000E1DCF" w:rsidRPr="00685116">
        <w:rPr>
          <w:rFonts w:ascii="Arial" w:hAnsi="Arial" w:cs="Arial"/>
        </w:rPr>
        <w:t xml:space="preserve"> (</w:t>
      </w:r>
      <w:r w:rsidR="00A9292E">
        <w:rPr>
          <w:rFonts w:ascii="Arial" w:hAnsi="Arial" w:cs="Arial"/>
        </w:rPr>
        <w:t>C</w:t>
      </w:r>
      <w:r w:rsidR="000E1DCF" w:rsidRPr="00685116">
        <w:rPr>
          <w:rFonts w:ascii="Arial" w:hAnsi="Arial" w:cs="Arial"/>
        </w:rPr>
        <w:t>hair)</w:t>
      </w:r>
      <w:r w:rsidR="001C5270">
        <w:rPr>
          <w:rFonts w:ascii="Arial" w:hAnsi="Arial" w:cs="Arial"/>
        </w:rPr>
        <w:t xml:space="preserve"> </w:t>
      </w:r>
    </w:p>
    <w:p w14:paraId="769071F5" w14:textId="77777777" w:rsidR="000E1DCF" w:rsidRPr="00685116" w:rsidRDefault="00E63C9B" w:rsidP="00707433">
      <w:pPr>
        <w:numPr>
          <w:ilvl w:val="4"/>
          <w:numId w:val="36"/>
        </w:numPr>
        <w:jc w:val="both"/>
        <w:rPr>
          <w:rFonts w:ascii="Arial" w:hAnsi="Arial" w:cs="Arial"/>
        </w:rPr>
      </w:pPr>
      <w:r>
        <w:rPr>
          <w:rFonts w:ascii="Arial" w:hAnsi="Arial" w:cs="Arial"/>
        </w:rPr>
        <w:t>Course Director</w:t>
      </w:r>
    </w:p>
    <w:p w14:paraId="1E70A843" w14:textId="7C4227E6" w:rsidR="000E1DCF" w:rsidRPr="00685116" w:rsidRDefault="00F4161A" w:rsidP="00707433">
      <w:pPr>
        <w:numPr>
          <w:ilvl w:val="4"/>
          <w:numId w:val="36"/>
        </w:numPr>
        <w:jc w:val="both"/>
        <w:rPr>
          <w:rFonts w:ascii="Arial" w:hAnsi="Arial" w:cs="Arial"/>
        </w:rPr>
      </w:pPr>
      <w:r>
        <w:rPr>
          <w:rFonts w:ascii="Arial" w:hAnsi="Arial" w:cs="Arial"/>
        </w:rPr>
        <w:t xml:space="preserve">The relevant </w:t>
      </w:r>
      <w:r w:rsidR="000E1DCF" w:rsidRPr="00685116">
        <w:rPr>
          <w:rFonts w:ascii="Arial" w:hAnsi="Arial" w:cs="Arial"/>
        </w:rPr>
        <w:t>C</w:t>
      </w:r>
      <w:r w:rsidR="000E1DCF">
        <w:rPr>
          <w:rFonts w:ascii="Arial" w:hAnsi="Arial" w:cs="Arial"/>
        </w:rPr>
        <w:t>urriculum Manager</w:t>
      </w:r>
    </w:p>
    <w:p w14:paraId="62F3C750" w14:textId="77777777" w:rsidR="000E1DCF" w:rsidRPr="00685116" w:rsidRDefault="000E1DCF" w:rsidP="00707433">
      <w:pPr>
        <w:ind w:left="709"/>
        <w:jc w:val="both"/>
        <w:rPr>
          <w:rFonts w:ascii="Arial" w:hAnsi="Arial" w:cs="Arial"/>
        </w:rPr>
      </w:pPr>
    </w:p>
    <w:p w14:paraId="3D323203" w14:textId="130F7F79" w:rsidR="000E1DCF" w:rsidRPr="00685116" w:rsidRDefault="000E1DCF" w:rsidP="00707433">
      <w:pPr>
        <w:numPr>
          <w:ilvl w:val="1"/>
          <w:numId w:val="21"/>
        </w:numPr>
        <w:ind w:left="709"/>
        <w:jc w:val="both"/>
        <w:rPr>
          <w:rFonts w:ascii="Arial" w:hAnsi="Arial" w:cs="Arial"/>
        </w:rPr>
      </w:pPr>
      <w:r w:rsidRPr="00685116">
        <w:rPr>
          <w:rFonts w:ascii="Arial" w:hAnsi="Arial" w:cs="Arial"/>
        </w:rPr>
        <w:t xml:space="preserve">The appeals procedure will focus on whether the </w:t>
      </w:r>
      <w:r>
        <w:rPr>
          <w:rFonts w:ascii="Arial" w:hAnsi="Arial" w:cs="Arial"/>
        </w:rPr>
        <w:t>C</w:t>
      </w:r>
      <w:r w:rsidRPr="00685116">
        <w:rPr>
          <w:rFonts w:ascii="Arial" w:hAnsi="Arial" w:cs="Arial"/>
        </w:rPr>
        <w:t>ollege</w:t>
      </w:r>
      <w:r w:rsidR="00E26353">
        <w:rPr>
          <w:rFonts w:ascii="Arial" w:hAnsi="Arial" w:cs="Arial"/>
        </w:rPr>
        <w:t>:</w:t>
      </w:r>
      <w:r w:rsidRPr="00685116">
        <w:rPr>
          <w:rFonts w:ascii="Arial" w:hAnsi="Arial" w:cs="Arial"/>
        </w:rPr>
        <w:t xml:space="preserve"> </w:t>
      </w:r>
    </w:p>
    <w:p w14:paraId="49B570C9" w14:textId="5499EE3E" w:rsidR="000E1DCF" w:rsidRPr="00685116" w:rsidRDefault="000E1DCF" w:rsidP="00707433">
      <w:pPr>
        <w:numPr>
          <w:ilvl w:val="0"/>
          <w:numId w:val="31"/>
        </w:numPr>
        <w:jc w:val="both"/>
        <w:rPr>
          <w:rFonts w:ascii="Arial" w:hAnsi="Arial" w:cs="Arial"/>
        </w:rPr>
      </w:pPr>
      <w:r w:rsidRPr="00685116">
        <w:rPr>
          <w:rFonts w:ascii="Arial" w:hAnsi="Arial" w:cs="Arial"/>
        </w:rPr>
        <w:t xml:space="preserve">used procedures that were consistent with the requirements of the awarding </w:t>
      </w:r>
      <w:proofErr w:type="gramStart"/>
      <w:r w:rsidRPr="00685116">
        <w:rPr>
          <w:rFonts w:ascii="Arial" w:hAnsi="Arial" w:cs="Arial"/>
        </w:rPr>
        <w:t>body</w:t>
      </w:r>
      <w:r w:rsidR="00E26353">
        <w:rPr>
          <w:rFonts w:ascii="Arial" w:hAnsi="Arial" w:cs="Arial"/>
        </w:rPr>
        <w:t>;</w:t>
      </w:r>
      <w:proofErr w:type="gramEnd"/>
    </w:p>
    <w:p w14:paraId="50B4A4BD" w14:textId="7E383230" w:rsidR="000E1DCF" w:rsidRDefault="000E1DCF" w:rsidP="00707433">
      <w:pPr>
        <w:numPr>
          <w:ilvl w:val="0"/>
          <w:numId w:val="31"/>
        </w:numPr>
        <w:jc w:val="both"/>
        <w:rPr>
          <w:rFonts w:ascii="Arial" w:hAnsi="Arial" w:cs="Arial"/>
        </w:rPr>
      </w:pPr>
      <w:r w:rsidRPr="00685116">
        <w:rPr>
          <w:rFonts w:ascii="Arial" w:hAnsi="Arial" w:cs="Arial"/>
        </w:rPr>
        <w:t xml:space="preserve">applied the procedures properly and fairly in arriving at </w:t>
      </w:r>
      <w:proofErr w:type="gramStart"/>
      <w:r w:rsidRPr="00685116">
        <w:rPr>
          <w:rFonts w:ascii="Arial" w:hAnsi="Arial" w:cs="Arial"/>
        </w:rPr>
        <w:t>judg</w:t>
      </w:r>
      <w:r w:rsidR="00E26353">
        <w:rPr>
          <w:rFonts w:ascii="Arial" w:hAnsi="Arial" w:cs="Arial"/>
        </w:rPr>
        <w:t>e</w:t>
      </w:r>
      <w:r w:rsidRPr="00685116">
        <w:rPr>
          <w:rFonts w:ascii="Arial" w:hAnsi="Arial" w:cs="Arial"/>
        </w:rPr>
        <w:t>ments</w:t>
      </w:r>
      <w:r w:rsidR="00E26353">
        <w:rPr>
          <w:rFonts w:ascii="Arial" w:hAnsi="Arial" w:cs="Arial"/>
        </w:rPr>
        <w:t>;</w:t>
      </w:r>
      <w:proofErr w:type="gramEnd"/>
    </w:p>
    <w:p w14:paraId="3D20B8B5" w14:textId="4CEA6023" w:rsidR="000E1DCF" w:rsidRDefault="000E1DCF" w:rsidP="00707433">
      <w:pPr>
        <w:numPr>
          <w:ilvl w:val="0"/>
          <w:numId w:val="31"/>
        </w:numPr>
        <w:jc w:val="both"/>
        <w:rPr>
          <w:rFonts w:ascii="Arial" w:hAnsi="Arial" w:cs="Arial"/>
        </w:rPr>
      </w:pPr>
      <w:r>
        <w:rPr>
          <w:rFonts w:ascii="Arial" w:hAnsi="Arial" w:cs="Arial"/>
        </w:rPr>
        <w:t>considered evidence of extenuating circumstances that could not be submitted prior to the assessment decision</w:t>
      </w:r>
      <w:r w:rsidR="00E26353">
        <w:rPr>
          <w:rFonts w:ascii="Arial" w:hAnsi="Arial" w:cs="Arial"/>
        </w:rPr>
        <w:t>.</w:t>
      </w:r>
    </w:p>
    <w:p w14:paraId="2B5ACDA0" w14:textId="77777777" w:rsidR="000E1DCF" w:rsidRPr="00685116" w:rsidRDefault="000E1DCF" w:rsidP="00707433">
      <w:pPr>
        <w:ind w:left="709"/>
        <w:jc w:val="both"/>
        <w:rPr>
          <w:rFonts w:ascii="Arial" w:hAnsi="Arial" w:cs="Arial"/>
        </w:rPr>
      </w:pPr>
    </w:p>
    <w:p w14:paraId="558F2CBE" w14:textId="5676EC90" w:rsidR="000E1DCF" w:rsidRPr="00685116" w:rsidRDefault="000E1DCF" w:rsidP="00707433">
      <w:pPr>
        <w:numPr>
          <w:ilvl w:val="1"/>
          <w:numId w:val="21"/>
        </w:numPr>
        <w:ind w:left="709"/>
        <w:jc w:val="both"/>
        <w:rPr>
          <w:rFonts w:ascii="Arial" w:hAnsi="Arial" w:cs="Arial"/>
        </w:rPr>
      </w:pPr>
      <w:r w:rsidRPr="00685116">
        <w:rPr>
          <w:rFonts w:ascii="Arial" w:hAnsi="Arial" w:cs="Arial"/>
        </w:rPr>
        <w:t>In respect of assessment outcomes, the appeals procedure investigates procedures and is not concerned with making judg</w:t>
      </w:r>
      <w:r w:rsidR="00E26353">
        <w:rPr>
          <w:rFonts w:ascii="Arial" w:hAnsi="Arial" w:cs="Arial"/>
        </w:rPr>
        <w:t>e</w:t>
      </w:r>
      <w:r w:rsidRPr="00685116">
        <w:rPr>
          <w:rFonts w:ascii="Arial" w:hAnsi="Arial" w:cs="Arial"/>
        </w:rPr>
        <w:t xml:space="preserve">ments about the student’s work. </w:t>
      </w:r>
      <w:r w:rsidR="001F0C2E">
        <w:rPr>
          <w:rFonts w:ascii="Arial" w:hAnsi="Arial" w:cs="Arial"/>
        </w:rPr>
        <w:t xml:space="preserve"> </w:t>
      </w:r>
      <w:r w:rsidRPr="00685116">
        <w:rPr>
          <w:rFonts w:ascii="Arial" w:hAnsi="Arial" w:cs="Arial"/>
        </w:rPr>
        <w:t xml:space="preserve">The outcome is recorded </w:t>
      </w:r>
      <w:r>
        <w:rPr>
          <w:rFonts w:ascii="Arial" w:hAnsi="Arial" w:cs="Arial"/>
        </w:rPr>
        <w:t>on for</w:t>
      </w:r>
      <w:r w:rsidR="00EE4141">
        <w:rPr>
          <w:rFonts w:ascii="Arial" w:hAnsi="Arial" w:cs="Arial"/>
        </w:rPr>
        <w:t>m AA2</w:t>
      </w:r>
      <w:r w:rsidRPr="00685116">
        <w:rPr>
          <w:rFonts w:ascii="Arial" w:hAnsi="Arial" w:cs="Arial"/>
        </w:rPr>
        <w:t>.</w:t>
      </w:r>
      <w:r w:rsidRPr="00685116">
        <w:rPr>
          <w:rFonts w:ascii="Arial" w:hAnsi="Arial" w:cs="Arial"/>
          <w:color w:val="FF0000"/>
        </w:rPr>
        <w:t xml:space="preserve"> </w:t>
      </w:r>
    </w:p>
    <w:p w14:paraId="70B46903" w14:textId="77777777" w:rsidR="000E1DCF" w:rsidRPr="00685116" w:rsidRDefault="000E1DCF" w:rsidP="000E1DCF">
      <w:pPr>
        <w:ind w:left="360"/>
        <w:jc w:val="both"/>
        <w:rPr>
          <w:rFonts w:ascii="Arial" w:hAnsi="Arial" w:cs="Arial"/>
        </w:rPr>
      </w:pPr>
    </w:p>
    <w:p w14:paraId="542D78D2" w14:textId="54F6F8E1" w:rsidR="000E1DCF" w:rsidRPr="00685116" w:rsidRDefault="000E1DCF" w:rsidP="009873F2">
      <w:pPr>
        <w:numPr>
          <w:ilvl w:val="1"/>
          <w:numId w:val="21"/>
        </w:numPr>
        <w:ind w:left="851" w:hanging="491"/>
        <w:jc w:val="both"/>
        <w:rPr>
          <w:rFonts w:ascii="Arial" w:hAnsi="Arial" w:cs="Arial"/>
        </w:rPr>
      </w:pPr>
      <w:r w:rsidRPr="00685116">
        <w:rPr>
          <w:rFonts w:ascii="Arial" w:hAnsi="Arial" w:cs="Arial"/>
        </w:rPr>
        <w:t xml:space="preserve">Students </w:t>
      </w:r>
      <w:r w:rsidR="003F2794" w:rsidRPr="00E26353">
        <w:rPr>
          <w:rFonts w:ascii="Arial" w:hAnsi="Arial" w:cs="Arial"/>
        </w:rPr>
        <w:t>are</w:t>
      </w:r>
      <w:r w:rsidR="00F24927" w:rsidRPr="00685116">
        <w:rPr>
          <w:rFonts w:ascii="Arial" w:hAnsi="Arial" w:cs="Arial"/>
        </w:rPr>
        <w:t xml:space="preserve"> </w:t>
      </w:r>
      <w:r w:rsidRPr="00685116">
        <w:rPr>
          <w:rFonts w:ascii="Arial" w:hAnsi="Arial" w:cs="Arial"/>
        </w:rPr>
        <w:t>entitled to be heard in person and to be accompanied by a fellow student</w:t>
      </w:r>
      <w:r>
        <w:rPr>
          <w:rFonts w:ascii="Arial" w:hAnsi="Arial" w:cs="Arial"/>
        </w:rPr>
        <w:t xml:space="preserve"> or member of </w:t>
      </w:r>
      <w:r w:rsidR="00E26353">
        <w:rPr>
          <w:rFonts w:ascii="Arial" w:hAnsi="Arial" w:cs="Arial"/>
        </w:rPr>
        <w:t xml:space="preserve">the </w:t>
      </w:r>
      <w:r>
        <w:rPr>
          <w:rFonts w:ascii="Arial" w:hAnsi="Arial" w:cs="Arial"/>
        </w:rPr>
        <w:t>Student</w:t>
      </w:r>
      <w:r w:rsidR="00E26353">
        <w:rPr>
          <w:rFonts w:ascii="Arial" w:hAnsi="Arial" w:cs="Arial"/>
        </w:rPr>
        <w:t>s’</w:t>
      </w:r>
      <w:r>
        <w:rPr>
          <w:rFonts w:ascii="Arial" w:hAnsi="Arial" w:cs="Arial"/>
        </w:rPr>
        <w:t xml:space="preserve"> Union</w:t>
      </w:r>
      <w:r w:rsidRPr="00685116">
        <w:rPr>
          <w:rFonts w:ascii="Arial" w:hAnsi="Arial" w:cs="Arial"/>
        </w:rPr>
        <w:t>.  However, panels have discretion not to interview students where written evidence is convincing.</w:t>
      </w:r>
    </w:p>
    <w:p w14:paraId="6F80FD4F" w14:textId="77777777" w:rsidR="000E1DCF" w:rsidRPr="00685116" w:rsidRDefault="000E1DCF" w:rsidP="009873F2">
      <w:pPr>
        <w:ind w:left="851" w:hanging="491"/>
        <w:jc w:val="both"/>
        <w:rPr>
          <w:rFonts w:ascii="Arial" w:hAnsi="Arial" w:cs="Arial"/>
        </w:rPr>
      </w:pPr>
    </w:p>
    <w:p w14:paraId="4282A48E" w14:textId="78E1D56F" w:rsidR="000E1DCF" w:rsidRPr="00E63C9B" w:rsidRDefault="000E1DCF" w:rsidP="009873F2">
      <w:pPr>
        <w:numPr>
          <w:ilvl w:val="1"/>
          <w:numId w:val="21"/>
        </w:numPr>
        <w:ind w:left="851" w:hanging="491"/>
        <w:jc w:val="both"/>
        <w:rPr>
          <w:rFonts w:ascii="Arial" w:hAnsi="Arial" w:cs="Arial"/>
        </w:rPr>
      </w:pPr>
      <w:r w:rsidRPr="00E63C9B">
        <w:rPr>
          <w:rFonts w:ascii="Arial" w:hAnsi="Arial" w:cs="Arial"/>
        </w:rPr>
        <w:t>The Course Director will notify the student</w:t>
      </w:r>
      <w:r w:rsidR="00E26353">
        <w:rPr>
          <w:rFonts w:ascii="Arial" w:hAnsi="Arial" w:cs="Arial"/>
        </w:rPr>
        <w:t>,</w:t>
      </w:r>
      <w:r w:rsidRPr="00E63C9B">
        <w:rPr>
          <w:rFonts w:ascii="Arial" w:hAnsi="Arial" w:cs="Arial"/>
        </w:rPr>
        <w:t xml:space="preserve"> in writing</w:t>
      </w:r>
      <w:r w:rsidR="00E26353">
        <w:rPr>
          <w:rFonts w:ascii="Arial" w:hAnsi="Arial" w:cs="Arial"/>
        </w:rPr>
        <w:t>,</w:t>
      </w:r>
      <w:r w:rsidRPr="00E63C9B">
        <w:rPr>
          <w:rFonts w:ascii="Arial" w:hAnsi="Arial" w:cs="Arial"/>
        </w:rPr>
        <w:t xml:space="preserve"> of the outcome of the decision normally within 10 working days of receipt of the appeal form. </w:t>
      </w:r>
    </w:p>
    <w:p w14:paraId="28EFA1F2" w14:textId="77777777" w:rsidR="000E1DCF" w:rsidRPr="00685116" w:rsidRDefault="000E1DCF" w:rsidP="009873F2">
      <w:pPr>
        <w:ind w:left="851" w:hanging="491"/>
        <w:jc w:val="both"/>
        <w:rPr>
          <w:rFonts w:ascii="Arial" w:hAnsi="Arial" w:cs="Arial"/>
        </w:rPr>
      </w:pPr>
    </w:p>
    <w:p w14:paraId="0C2489E6" w14:textId="77777777" w:rsidR="000E1DCF" w:rsidRDefault="000E1DCF" w:rsidP="009873F2">
      <w:pPr>
        <w:numPr>
          <w:ilvl w:val="1"/>
          <w:numId w:val="21"/>
        </w:numPr>
        <w:ind w:left="851" w:hanging="491"/>
        <w:jc w:val="both"/>
        <w:rPr>
          <w:rFonts w:ascii="Arial" w:hAnsi="Arial" w:cs="Arial"/>
        </w:rPr>
      </w:pPr>
      <w:r w:rsidRPr="00685116">
        <w:rPr>
          <w:rFonts w:ascii="Arial" w:hAnsi="Arial" w:cs="Arial"/>
        </w:rPr>
        <w:t>The decision of the Appeals Review Panel is the final stage of the College’s internal appeals procedure.</w:t>
      </w:r>
    </w:p>
    <w:p w14:paraId="70CAECE1" w14:textId="77777777" w:rsidR="00E63C9B" w:rsidRDefault="00E63C9B" w:rsidP="009873F2">
      <w:pPr>
        <w:pStyle w:val="ListParagraph"/>
        <w:ind w:left="851" w:hanging="491"/>
        <w:rPr>
          <w:rFonts w:ascii="Arial" w:hAnsi="Arial" w:cs="Arial"/>
        </w:rPr>
      </w:pPr>
    </w:p>
    <w:p w14:paraId="33EE7A03" w14:textId="77777777" w:rsidR="00D76EE7" w:rsidRDefault="00E63C9B" w:rsidP="009873F2">
      <w:pPr>
        <w:numPr>
          <w:ilvl w:val="1"/>
          <w:numId w:val="21"/>
        </w:numPr>
        <w:ind w:left="851" w:hanging="491"/>
        <w:jc w:val="both"/>
        <w:rPr>
          <w:rFonts w:ascii="Arial" w:hAnsi="Arial" w:cs="Arial"/>
        </w:rPr>
      </w:pPr>
      <w:r w:rsidRPr="00D76EE7">
        <w:rPr>
          <w:rFonts w:ascii="Arial" w:hAnsi="Arial" w:cs="Arial"/>
        </w:rPr>
        <w:t xml:space="preserve">Ulster University validated </w:t>
      </w:r>
      <w:proofErr w:type="gramStart"/>
      <w:r w:rsidRPr="00D76EE7">
        <w:rPr>
          <w:rFonts w:ascii="Arial" w:hAnsi="Arial" w:cs="Arial"/>
        </w:rPr>
        <w:t>courses;</w:t>
      </w:r>
      <w:proofErr w:type="gramEnd"/>
      <w:r w:rsidRPr="00D76EE7">
        <w:rPr>
          <w:rFonts w:ascii="Arial" w:hAnsi="Arial" w:cs="Arial"/>
        </w:rPr>
        <w:t xml:space="preserve"> the Cou</w:t>
      </w:r>
      <w:r w:rsidR="009B69B4">
        <w:rPr>
          <w:rFonts w:ascii="Arial" w:hAnsi="Arial" w:cs="Arial"/>
        </w:rPr>
        <w:t>rse Director should inform the F</w:t>
      </w:r>
      <w:r w:rsidRPr="00D76EE7">
        <w:rPr>
          <w:rFonts w:ascii="Arial" w:hAnsi="Arial" w:cs="Arial"/>
        </w:rPr>
        <w:t>PM of appeals and outcomes.</w:t>
      </w:r>
    </w:p>
    <w:p w14:paraId="5ECB8BBF" w14:textId="77777777" w:rsidR="00D76EE7" w:rsidRDefault="00D76EE7" w:rsidP="009873F2">
      <w:pPr>
        <w:pStyle w:val="ListParagraph"/>
        <w:ind w:left="851" w:hanging="491"/>
        <w:rPr>
          <w:rFonts w:ascii="Arial" w:hAnsi="Arial" w:cs="Arial"/>
        </w:rPr>
      </w:pPr>
    </w:p>
    <w:p w14:paraId="41BD033E" w14:textId="0AC5F166" w:rsidR="00C62CB7" w:rsidRDefault="00C62CB7" w:rsidP="009873F2">
      <w:pPr>
        <w:numPr>
          <w:ilvl w:val="1"/>
          <w:numId w:val="21"/>
        </w:numPr>
        <w:ind w:left="851" w:hanging="491"/>
        <w:jc w:val="both"/>
        <w:rPr>
          <w:rFonts w:ascii="Arial" w:hAnsi="Arial" w:cs="Arial"/>
        </w:rPr>
      </w:pPr>
      <w:r w:rsidRPr="00D76EE7">
        <w:rPr>
          <w:rFonts w:ascii="Arial" w:hAnsi="Arial" w:cs="Arial"/>
        </w:rPr>
        <w:t>If the student is dissatisfied with the outcome of the appeal</w:t>
      </w:r>
      <w:r w:rsidR="00E26353">
        <w:rPr>
          <w:rFonts w:ascii="Arial" w:hAnsi="Arial" w:cs="Arial"/>
        </w:rPr>
        <w:t>,</w:t>
      </w:r>
      <w:r w:rsidRPr="00D76EE7">
        <w:rPr>
          <w:rFonts w:ascii="Arial" w:hAnsi="Arial" w:cs="Arial"/>
        </w:rPr>
        <w:t xml:space="preserve"> he/she may refer to </w:t>
      </w:r>
      <w:r w:rsidRPr="00C862F3">
        <w:rPr>
          <w:rFonts w:ascii="Arial" w:hAnsi="Arial" w:cs="Arial"/>
        </w:rPr>
        <w:t xml:space="preserve">the </w:t>
      </w:r>
      <w:r w:rsidR="005D6812" w:rsidRPr="00C862F3">
        <w:rPr>
          <w:rFonts w:ascii="Arial" w:hAnsi="Arial" w:cs="Arial"/>
        </w:rPr>
        <w:t>University</w:t>
      </w:r>
      <w:r w:rsidRPr="00C862F3">
        <w:rPr>
          <w:rFonts w:ascii="Arial" w:hAnsi="Arial" w:cs="Arial"/>
        </w:rPr>
        <w:t>.</w:t>
      </w:r>
    </w:p>
    <w:p w14:paraId="0CC6141B" w14:textId="77777777" w:rsidR="00EC7F99" w:rsidRPr="00C862F3" w:rsidRDefault="00EC7F99" w:rsidP="00C862F3">
      <w:pPr>
        <w:rPr>
          <w:rFonts w:ascii="Arial" w:hAnsi="Arial" w:cs="Arial"/>
        </w:rPr>
      </w:pPr>
    </w:p>
    <w:p w14:paraId="25FE0DC7" w14:textId="5A69835E" w:rsidR="00EC7F99" w:rsidRPr="009B69B4" w:rsidRDefault="00EC7F99" w:rsidP="00E35D95">
      <w:pPr>
        <w:pStyle w:val="ListParagraph"/>
        <w:numPr>
          <w:ilvl w:val="1"/>
          <w:numId w:val="21"/>
        </w:numPr>
        <w:rPr>
          <w:rFonts w:ascii="Arial" w:hAnsi="Arial" w:cs="Arial"/>
        </w:rPr>
      </w:pPr>
      <w:r w:rsidRPr="009B69B4">
        <w:rPr>
          <w:rFonts w:ascii="Arial" w:hAnsi="Arial" w:cs="Arial"/>
        </w:rPr>
        <w:t>If the student remains dissatisfied after exhausting all other options, they may apply to the NI Public Services Ombudsman</w:t>
      </w:r>
    </w:p>
    <w:p w14:paraId="1E634717" w14:textId="77777777" w:rsidR="00EC7F99" w:rsidRPr="009B69B4" w:rsidRDefault="00EC7F99" w:rsidP="00EC7F99">
      <w:pPr>
        <w:pStyle w:val="ListParagraph"/>
        <w:ind w:left="792"/>
        <w:rPr>
          <w:rFonts w:ascii="Arial" w:hAnsi="Arial" w:cs="Arial"/>
        </w:rPr>
      </w:pPr>
    </w:p>
    <w:p w14:paraId="61AAEEE2" w14:textId="77777777" w:rsidR="00EC7F99" w:rsidRPr="009B69B4" w:rsidRDefault="00EC7F99" w:rsidP="00EC7F99">
      <w:pPr>
        <w:pStyle w:val="ListParagraph"/>
        <w:ind w:left="792"/>
        <w:rPr>
          <w:rFonts w:ascii="Arial" w:hAnsi="Arial" w:cs="Arial"/>
        </w:rPr>
      </w:pPr>
      <w:r w:rsidRPr="009B69B4">
        <w:rPr>
          <w:rFonts w:ascii="Arial" w:hAnsi="Arial" w:cs="Arial"/>
        </w:rPr>
        <w:t>Northern Ireland Public Services Ombudsman</w:t>
      </w:r>
    </w:p>
    <w:p w14:paraId="759B3069" w14:textId="77777777" w:rsidR="00EC7F99" w:rsidRPr="009B69B4" w:rsidRDefault="00EC7F99" w:rsidP="00EC7F99">
      <w:pPr>
        <w:pStyle w:val="ListParagraph"/>
        <w:ind w:left="792"/>
        <w:rPr>
          <w:rFonts w:ascii="Arial" w:hAnsi="Arial" w:cs="Arial"/>
        </w:rPr>
      </w:pPr>
      <w:r w:rsidRPr="009B69B4">
        <w:rPr>
          <w:rFonts w:ascii="Arial" w:hAnsi="Arial" w:cs="Arial"/>
        </w:rPr>
        <w:t>Progressive House</w:t>
      </w:r>
    </w:p>
    <w:p w14:paraId="5D9D23F4" w14:textId="77777777" w:rsidR="00EC7F99" w:rsidRPr="009B69B4" w:rsidRDefault="00EC7F99" w:rsidP="00EC7F99">
      <w:pPr>
        <w:pStyle w:val="ListParagraph"/>
        <w:ind w:left="792"/>
        <w:rPr>
          <w:rFonts w:ascii="Arial" w:hAnsi="Arial" w:cs="Arial"/>
        </w:rPr>
      </w:pPr>
      <w:r w:rsidRPr="009B69B4">
        <w:rPr>
          <w:rFonts w:ascii="Arial" w:hAnsi="Arial" w:cs="Arial"/>
        </w:rPr>
        <w:t>33 Wellington Place</w:t>
      </w:r>
    </w:p>
    <w:p w14:paraId="70793290" w14:textId="77777777" w:rsidR="00EC7F99" w:rsidRPr="009B69B4" w:rsidRDefault="00EC7F99" w:rsidP="00EC7F99">
      <w:pPr>
        <w:pStyle w:val="ListParagraph"/>
        <w:ind w:left="792"/>
        <w:rPr>
          <w:rFonts w:ascii="Arial" w:hAnsi="Arial" w:cs="Arial"/>
        </w:rPr>
      </w:pPr>
      <w:r w:rsidRPr="009B69B4">
        <w:rPr>
          <w:rFonts w:ascii="Arial" w:hAnsi="Arial" w:cs="Arial"/>
        </w:rPr>
        <w:t>Belfast</w:t>
      </w:r>
    </w:p>
    <w:p w14:paraId="74959FDE" w14:textId="77777777" w:rsidR="00EC7F99" w:rsidRPr="009B69B4" w:rsidRDefault="00EC7F99" w:rsidP="00EC7F99">
      <w:pPr>
        <w:pStyle w:val="ListParagraph"/>
        <w:ind w:left="792"/>
        <w:rPr>
          <w:rFonts w:ascii="Arial" w:hAnsi="Arial" w:cs="Arial"/>
        </w:rPr>
      </w:pPr>
      <w:r w:rsidRPr="009B69B4">
        <w:rPr>
          <w:rFonts w:ascii="Arial" w:hAnsi="Arial" w:cs="Arial"/>
        </w:rPr>
        <w:t>BT1 6HN</w:t>
      </w:r>
    </w:p>
    <w:p w14:paraId="6CD4AD2F" w14:textId="3048CBA0" w:rsidR="00894F64" w:rsidRDefault="00EC7F99" w:rsidP="00015E23">
      <w:pPr>
        <w:pStyle w:val="ListParagraph"/>
        <w:ind w:left="792"/>
        <w:rPr>
          <w:rStyle w:val="Hyperlink"/>
          <w:rFonts w:ascii="Arial" w:hAnsi="Arial" w:cs="Arial"/>
          <w:color w:val="auto"/>
        </w:rPr>
      </w:pPr>
      <w:hyperlink r:id="rId18" w:history="1">
        <w:r w:rsidRPr="009B69B4">
          <w:rPr>
            <w:rStyle w:val="Hyperlink"/>
            <w:rFonts w:ascii="Arial" w:hAnsi="Arial" w:cs="Arial"/>
            <w:color w:val="auto"/>
          </w:rPr>
          <w:t>www.nipso.org.uk</w:t>
        </w:r>
      </w:hyperlink>
      <w:r w:rsidR="00894F64">
        <w:rPr>
          <w:rStyle w:val="Hyperlink"/>
          <w:rFonts w:ascii="Arial" w:hAnsi="Arial" w:cs="Arial"/>
          <w:color w:val="auto"/>
        </w:rPr>
        <w:br w:type="page"/>
      </w:r>
    </w:p>
    <w:p w14:paraId="161893D2" w14:textId="77777777" w:rsidR="00F95FA0" w:rsidRDefault="00F95FA0" w:rsidP="00106733">
      <w:pPr>
        <w:pStyle w:val="Heading1"/>
        <w:numPr>
          <w:ilvl w:val="0"/>
          <w:numId w:val="0"/>
        </w:numPr>
        <w:ind w:left="720" w:hanging="360"/>
        <w:sectPr w:rsidR="00F95FA0" w:rsidSect="00160949">
          <w:pgSz w:w="11906" w:h="16838"/>
          <w:pgMar w:top="1247" w:right="1440" w:bottom="1247" w:left="1440" w:header="709" w:footer="709" w:gutter="0"/>
          <w:cols w:space="708"/>
          <w:titlePg/>
          <w:docGrid w:linePitch="360"/>
        </w:sectPr>
      </w:pPr>
    </w:p>
    <w:p w14:paraId="4A24E5FD" w14:textId="711036F0" w:rsidR="000E1DCF" w:rsidRPr="000E1DCF" w:rsidRDefault="00BB1944" w:rsidP="00BB1944">
      <w:pPr>
        <w:pStyle w:val="Heading1"/>
        <w:numPr>
          <w:ilvl w:val="0"/>
          <w:numId w:val="0"/>
        </w:numPr>
        <w:ind w:left="567"/>
        <w:rPr>
          <w:lang w:eastAsia="en-US"/>
        </w:rPr>
      </w:pPr>
      <w:bookmarkStart w:id="9" w:name="_Toc109815815"/>
      <w:r w:rsidRPr="00BB1944">
        <w:lastRenderedPageBreak/>
        <w:t>Appendix 1</w:t>
      </w:r>
      <w:r w:rsidR="0050201A">
        <w:rPr>
          <w:lang w:eastAsia="en-US"/>
        </w:rPr>
        <w:t>:</w:t>
      </w:r>
      <w:r>
        <w:rPr>
          <w:lang w:eastAsia="en-US"/>
        </w:rPr>
        <w:t xml:space="preserve"> </w:t>
      </w:r>
      <w:r w:rsidR="00EE4141">
        <w:rPr>
          <w:lang w:eastAsia="en-US"/>
        </w:rPr>
        <w:t>Assessment Appeal Form AA1</w:t>
      </w:r>
      <w:r w:rsidR="0050201A">
        <w:rPr>
          <w:lang w:eastAsia="en-US"/>
        </w:rPr>
        <w:t xml:space="preserve"> </w:t>
      </w:r>
      <w:r w:rsidR="000E1DCF" w:rsidRPr="000E1DCF">
        <w:rPr>
          <w:lang w:eastAsia="en-US"/>
        </w:rPr>
        <w:t>for all Courses</w:t>
      </w:r>
      <w:bookmarkEnd w:id="9"/>
      <w:r w:rsidR="000E1DCF" w:rsidRPr="000E1DCF">
        <w:rPr>
          <w:lang w:eastAsia="en-US"/>
        </w:rPr>
        <w:t xml:space="preserve"> </w:t>
      </w:r>
    </w:p>
    <w:p w14:paraId="0497FA73" w14:textId="77777777" w:rsidR="000E1DCF" w:rsidRPr="000E1DCF" w:rsidRDefault="000E1DCF" w:rsidP="000E1DCF">
      <w:pPr>
        <w:jc w:val="both"/>
        <w:rPr>
          <w:rFonts w:ascii="Arial" w:hAnsi="Arial" w:cs="Arial"/>
          <w:lang w:eastAsia="en-US"/>
        </w:rPr>
      </w:pPr>
    </w:p>
    <w:p w14:paraId="556FB198" w14:textId="77777777" w:rsidR="000E1DCF" w:rsidRPr="000E1DCF" w:rsidRDefault="000E1DCF" w:rsidP="000E1DCF">
      <w:pPr>
        <w:jc w:val="both"/>
        <w:rPr>
          <w:rFonts w:ascii="Arial" w:hAnsi="Arial" w:cs="Arial"/>
          <w:lang w:eastAsia="en-US"/>
        </w:rPr>
      </w:pPr>
      <w:r w:rsidRPr="000E1DCF">
        <w:rPr>
          <w:rFonts w:ascii="Arial" w:hAnsi="Arial" w:cs="Arial"/>
          <w:lang w:eastAsia="en-US"/>
        </w:rPr>
        <w:t xml:space="preserve">This form should be completed and returned to the course coordinator within 10 working days of receiving your mark/grade.  </w:t>
      </w:r>
    </w:p>
    <w:p w14:paraId="38FCE751" w14:textId="77777777" w:rsidR="000E1DCF" w:rsidRPr="000E1DCF" w:rsidRDefault="000E1DCF" w:rsidP="000E1DCF">
      <w:pPr>
        <w:jc w:val="both"/>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34"/>
      </w:tblGrid>
      <w:tr w:rsidR="000E1DCF" w:rsidRPr="000E1DCF" w14:paraId="4EA267A5" w14:textId="77777777" w:rsidTr="00824816">
        <w:tc>
          <w:tcPr>
            <w:tcW w:w="2628" w:type="dxa"/>
            <w:shd w:val="clear" w:color="auto" w:fill="auto"/>
          </w:tcPr>
          <w:p w14:paraId="5942D2C2" w14:textId="77777777" w:rsidR="000E1DCF" w:rsidRPr="000E1DCF" w:rsidRDefault="000E1DCF" w:rsidP="000E1DCF">
            <w:pPr>
              <w:jc w:val="both"/>
              <w:rPr>
                <w:rFonts w:ascii="Arial" w:hAnsi="Arial" w:cs="Arial"/>
                <w:lang w:eastAsia="en-US"/>
              </w:rPr>
            </w:pPr>
            <w:r w:rsidRPr="000E1DCF">
              <w:rPr>
                <w:rFonts w:ascii="Arial" w:hAnsi="Arial" w:cs="Arial"/>
                <w:lang w:eastAsia="en-US"/>
              </w:rPr>
              <w:t xml:space="preserve">Student Name   </w:t>
            </w:r>
          </w:p>
        </w:tc>
        <w:tc>
          <w:tcPr>
            <w:tcW w:w="6234" w:type="dxa"/>
            <w:shd w:val="clear" w:color="auto" w:fill="auto"/>
          </w:tcPr>
          <w:p w14:paraId="739C4F7D" w14:textId="77777777" w:rsidR="000E1DCF" w:rsidRPr="000E1DCF" w:rsidRDefault="000E1DCF" w:rsidP="000E1DCF">
            <w:pPr>
              <w:jc w:val="both"/>
              <w:rPr>
                <w:rFonts w:ascii="Arial" w:hAnsi="Arial" w:cs="Arial"/>
                <w:lang w:eastAsia="en-US"/>
              </w:rPr>
            </w:pPr>
          </w:p>
        </w:tc>
      </w:tr>
      <w:tr w:rsidR="000E1DCF" w:rsidRPr="000E1DCF" w14:paraId="76FEBD96" w14:textId="77777777" w:rsidTr="00824816">
        <w:tc>
          <w:tcPr>
            <w:tcW w:w="2628" w:type="dxa"/>
            <w:shd w:val="clear" w:color="auto" w:fill="auto"/>
          </w:tcPr>
          <w:p w14:paraId="476EFAE2" w14:textId="77777777" w:rsidR="000E1DCF" w:rsidRPr="000E1DCF" w:rsidRDefault="000E1DCF" w:rsidP="000E1DCF">
            <w:pPr>
              <w:jc w:val="both"/>
              <w:rPr>
                <w:rFonts w:ascii="Arial" w:hAnsi="Arial" w:cs="Arial"/>
                <w:lang w:eastAsia="en-US"/>
              </w:rPr>
            </w:pPr>
            <w:r w:rsidRPr="000E1DCF">
              <w:rPr>
                <w:rFonts w:ascii="Arial" w:hAnsi="Arial" w:cs="Arial"/>
                <w:lang w:eastAsia="en-US"/>
              </w:rPr>
              <w:t xml:space="preserve">Course and Year   </w:t>
            </w:r>
          </w:p>
        </w:tc>
        <w:tc>
          <w:tcPr>
            <w:tcW w:w="6234" w:type="dxa"/>
            <w:shd w:val="clear" w:color="auto" w:fill="auto"/>
          </w:tcPr>
          <w:p w14:paraId="079B970F" w14:textId="77777777" w:rsidR="000E1DCF" w:rsidRPr="000E1DCF" w:rsidRDefault="000E1DCF" w:rsidP="000E1DCF">
            <w:pPr>
              <w:jc w:val="both"/>
              <w:rPr>
                <w:rFonts w:ascii="Arial" w:hAnsi="Arial" w:cs="Arial"/>
                <w:lang w:eastAsia="en-US"/>
              </w:rPr>
            </w:pPr>
          </w:p>
        </w:tc>
      </w:tr>
      <w:tr w:rsidR="000E1DCF" w:rsidRPr="000E1DCF" w14:paraId="41631D07" w14:textId="77777777" w:rsidTr="00824816">
        <w:tc>
          <w:tcPr>
            <w:tcW w:w="2628" w:type="dxa"/>
            <w:shd w:val="clear" w:color="auto" w:fill="auto"/>
          </w:tcPr>
          <w:p w14:paraId="25BC2AF7" w14:textId="77777777" w:rsidR="000E1DCF" w:rsidRPr="000E1DCF" w:rsidRDefault="000E1DCF" w:rsidP="000E1DCF">
            <w:pPr>
              <w:jc w:val="both"/>
              <w:rPr>
                <w:rFonts w:ascii="Arial" w:hAnsi="Arial" w:cs="Arial"/>
                <w:lang w:eastAsia="en-US"/>
              </w:rPr>
            </w:pPr>
            <w:r w:rsidRPr="000E1DCF">
              <w:rPr>
                <w:rFonts w:ascii="Arial" w:hAnsi="Arial" w:cs="Arial"/>
                <w:lang w:eastAsia="en-US"/>
              </w:rPr>
              <w:t>Campus</w:t>
            </w:r>
          </w:p>
        </w:tc>
        <w:tc>
          <w:tcPr>
            <w:tcW w:w="6234" w:type="dxa"/>
            <w:shd w:val="clear" w:color="auto" w:fill="auto"/>
          </w:tcPr>
          <w:p w14:paraId="3EC908CB" w14:textId="77777777" w:rsidR="000E1DCF" w:rsidRPr="000E1DCF" w:rsidRDefault="000E1DCF" w:rsidP="000E1DCF">
            <w:pPr>
              <w:jc w:val="both"/>
              <w:rPr>
                <w:rFonts w:ascii="Arial" w:hAnsi="Arial" w:cs="Arial"/>
                <w:lang w:eastAsia="en-US"/>
              </w:rPr>
            </w:pPr>
          </w:p>
        </w:tc>
      </w:tr>
      <w:tr w:rsidR="000E1DCF" w:rsidRPr="000E1DCF" w14:paraId="5A7B12B8" w14:textId="77777777" w:rsidTr="00824816">
        <w:tc>
          <w:tcPr>
            <w:tcW w:w="2628" w:type="dxa"/>
            <w:shd w:val="clear" w:color="auto" w:fill="auto"/>
          </w:tcPr>
          <w:p w14:paraId="125D61C0" w14:textId="77777777" w:rsidR="000E1DCF" w:rsidRPr="000E1DCF" w:rsidRDefault="000E1DCF" w:rsidP="000E1DCF">
            <w:pPr>
              <w:jc w:val="both"/>
              <w:rPr>
                <w:rFonts w:ascii="Arial" w:hAnsi="Arial" w:cs="Arial"/>
                <w:lang w:eastAsia="en-US"/>
              </w:rPr>
            </w:pPr>
            <w:r w:rsidRPr="000E1DCF">
              <w:rPr>
                <w:rFonts w:ascii="Arial" w:hAnsi="Arial" w:cs="Arial"/>
                <w:lang w:eastAsia="en-US"/>
              </w:rPr>
              <w:t>Module</w:t>
            </w:r>
            <w:r w:rsidR="00EE4141">
              <w:rPr>
                <w:rFonts w:ascii="Arial" w:hAnsi="Arial" w:cs="Arial"/>
                <w:lang w:eastAsia="en-US"/>
              </w:rPr>
              <w:t>/Unit</w:t>
            </w:r>
            <w:r w:rsidRPr="000E1DCF">
              <w:rPr>
                <w:rFonts w:ascii="Arial" w:hAnsi="Arial" w:cs="Arial"/>
                <w:lang w:eastAsia="en-US"/>
              </w:rPr>
              <w:t xml:space="preserve"> Tutor</w:t>
            </w:r>
          </w:p>
        </w:tc>
        <w:tc>
          <w:tcPr>
            <w:tcW w:w="6234" w:type="dxa"/>
            <w:shd w:val="clear" w:color="auto" w:fill="auto"/>
          </w:tcPr>
          <w:p w14:paraId="237BABD0" w14:textId="77777777" w:rsidR="000E1DCF" w:rsidRPr="000E1DCF" w:rsidRDefault="000E1DCF" w:rsidP="000E1DCF">
            <w:pPr>
              <w:jc w:val="both"/>
              <w:rPr>
                <w:rFonts w:ascii="Arial" w:hAnsi="Arial" w:cs="Arial"/>
                <w:lang w:eastAsia="en-US"/>
              </w:rPr>
            </w:pPr>
          </w:p>
        </w:tc>
      </w:tr>
      <w:tr w:rsidR="000E1DCF" w:rsidRPr="000E1DCF" w14:paraId="199079C3" w14:textId="77777777" w:rsidTr="00824816">
        <w:tc>
          <w:tcPr>
            <w:tcW w:w="2628" w:type="dxa"/>
            <w:shd w:val="clear" w:color="auto" w:fill="auto"/>
          </w:tcPr>
          <w:p w14:paraId="3E89F39C" w14:textId="47914AD1" w:rsidR="000E1DCF" w:rsidRPr="000E1DCF" w:rsidRDefault="000E1DCF" w:rsidP="000E1DCF">
            <w:pPr>
              <w:rPr>
                <w:rFonts w:ascii="Arial" w:hAnsi="Arial" w:cs="Arial"/>
                <w:lang w:eastAsia="en-US"/>
              </w:rPr>
            </w:pPr>
            <w:r w:rsidRPr="000E1DCF">
              <w:rPr>
                <w:rFonts w:ascii="Arial" w:hAnsi="Arial" w:cs="Arial"/>
                <w:lang w:eastAsia="en-US"/>
              </w:rPr>
              <w:t>Date of assessment/ Assessment</w:t>
            </w:r>
            <w:r w:rsidR="00EE4141">
              <w:rPr>
                <w:rFonts w:ascii="Arial" w:hAnsi="Arial" w:cs="Arial"/>
                <w:lang w:eastAsia="en-US"/>
              </w:rPr>
              <w:t xml:space="preserve"> (or Exam) </w:t>
            </w:r>
            <w:r w:rsidRPr="000E1DCF">
              <w:rPr>
                <w:rFonts w:ascii="Arial" w:hAnsi="Arial" w:cs="Arial"/>
                <w:lang w:eastAsia="en-US"/>
              </w:rPr>
              <w:t>Board Decision</w:t>
            </w:r>
          </w:p>
        </w:tc>
        <w:tc>
          <w:tcPr>
            <w:tcW w:w="6234" w:type="dxa"/>
            <w:shd w:val="clear" w:color="auto" w:fill="auto"/>
          </w:tcPr>
          <w:p w14:paraId="4D538E8C" w14:textId="77777777" w:rsidR="000E1DCF" w:rsidRPr="000E1DCF" w:rsidRDefault="000E1DCF" w:rsidP="000E1DCF">
            <w:pPr>
              <w:jc w:val="both"/>
              <w:rPr>
                <w:rFonts w:ascii="Arial" w:hAnsi="Arial" w:cs="Arial"/>
                <w:lang w:eastAsia="en-US"/>
              </w:rPr>
            </w:pPr>
          </w:p>
        </w:tc>
      </w:tr>
    </w:tbl>
    <w:p w14:paraId="19B66395" w14:textId="77777777" w:rsidR="003028A9" w:rsidRDefault="003028A9" w:rsidP="00EE4141">
      <w:pPr>
        <w:jc w:val="both"/>
        <w:rPr>
          <w:rFonts w:ascii="Arial" w:hAnsi="Arial" w:cs="Arial"/>
          <w:lang w:eastAsia="en-US"/>
        </w:rPr>
      </w:pPr>
    </w:p>
    <w:p w14:paraId="36D49E71" w14:textId="1B433488" w:rsidR="00EE4141" w:rsidRPr="000E1DCF" w:rsidRDefault="003028A9" w:rsidP="00EE4141">
      <w:pPr>
        <w:jc w:val="both"/>
        <w:rPr>
          <w:rFonts w:ascii="Arial" w:hAnsi="Arial" w:cs="Arial"/>
          <w:lang w:eastAsia="en-US"/>
        </w:rPr>
      </w:pPr>
      <w:r>
        <w:rPr>
          <w:rFonts w:ascii="Arial" w:hAnsi="Arial" w:cs="Arial"/>
          <w:lang w:eastAsia="en-US"/>
        </w:rPr>
        <w:t>E</w:t>
      </w:r>
      <w:r w:rsidR="000E1DCF" w:rsidRPr="000E1DCF">
        <w:rPr>
          <w:rFonts w:ascii="Arial" w:hAnsi="Arial" w:cs="Arial"/>
          <w:lang w:eastAsia="en-US"/>
        </w:rPr>
        <w:t xml:space="preserve">xplain in detail the basis of your appeal.  Please attach copies of any evidence to clarify your points. </w:t>
      </w:r>
      <w:r w:rsidR="00A9292E">
        <w:rPr>
          <w:rFonts w:ascii="Arial" w:hAnsi="Arial" w:cs="Arial"/>
          <w:lang w:eastAsia="en-US"/>
        </w:rPr>
        <w:t xml:space="preserve"> </w:t>
      </w:r>
      <w:r w:rsidR="000E1DCF" w:rsidRPr="000E1DCF">
        <w:rPr>
          <w:rFonts w:ascii="Arial" w:hAnsi="Arial" w:cs="Arial"/>
          <w:lang w:eastAsia="en-US"/>
        </w:rPr>
        <w:t>Only information relating to the assessment procedures can be considere</w:t>
      </w:r>
      <w:r w:rsidR="00EE4141">
        <w:rPr>
          <w:rFonts w:ascii="Arial" w:hAnsi="Arial" w:cs="Arial"/>
          <w:lang w:eastAsia="en-US"/>
        </w:rPr>
        <w:t xml:space="preserve">d </w:t>
      </w:r>
      <w:r w:rsidR="00EE4141" w:rsidRPr="000E1DCF">
        <w:rPr>
          <w:rFonts w:ascii="Arial" w:hAnsi="Arial" w:cs="Arial"/>
          <w:b/>
          <w:lang w:eastAsia="en-US"/>
        </w:rPr>
        <w:t>or</w:t>
      </w:r>
      <w:r w:rsidR="00EE4141" w:rsidRPr="000E1DCF">
        <w:rPr>
          <w:rFonts w:ascii="Arial" w:hAnsi="Arial" w:cs="Arial"/>
          <w:lang w:eastAsia="en-US"/>
        </w:rPr>
        <w:t xml:space="preserve"> evidence of extenuating circumstances not known to the </w:t>
      </w:r>
      <w:r w:rsidR="00EE4141">
        <w:rPr>
          <w:rFonts w:ascii="Arial" w:hAnsi="Arial" w:cs="Arial"/>
          <w:lang w:eastAsia="en-US"/>
        </w:rPr>
        <w:t>Assessment Board/</w:t>
      </w:r>
      <w:r w:rsidR="00EE4141" w:rsidRPr="000E1DCF">
        <w:rPr>
          <w:rFonts w:ascii="Arial" w:hAnsi="Arial" w:cs="Arial"/>
          <w:lang w:eastAsia="en-US"/>
        </w:rPr>
        <w:t>Board of Examiners-together with explanation of why these circumstances were not submitted within</w:t>
      </w:r>
      <w:r w:rsidR="00E26353">
        <w:rPr>
          <w:rFonts w:ascii="Arial" w:hAnsi="Arial" w:cs="Arial"/>
          <w:lang w:eastAsia="en-US"/>
        </w:rPr>
        <w:t xml:space="preserve"> the</w:t>
      </w:r>
      <w:r w:rsidR="00EE4141" w:rsidRPr="000E1DCF">
        <w:rPr>
          <w:rFonts w:ascii="Arial" w:hAnsi="Arial" w:cs="Arial"/>
          <w:lang w:eastAsia="en-US"/>
        </w:rPr>
        <w:t xml:space="preserve"> required time frame.</w:t>
      </w:r>
    </w:p>
    <w:p w14:paraId="15CF21DB" w14:textId="5ED90A7A" w:rsidR="000E1DCF" w:rsidRPr="000E1DCF" w:rsidRDefault="000E1DCF" w:rsidP="000E1DCF">
      <w:pPr>
        <w:jc w:val="both"/>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gridCol w:w="6"/>
      </w:tblGrid>
      <w:tr w:rsidR="000E1DCF" w:rsidRPr="000E1DCF" w14:paraId="6CF45847" w14:textId="77777777" w:rsidTr="00AD6EA5">
        <w:trPr>
          <w:gridAfter w:val="1"/>
          <w:wAfter w:w="6" w:type="dxa"/>
        </w:trPr>
        <w:tc>
          <w:tcPr>
            <w:tcW w:w="8856" w:type="dxa"/>
            <w:gridSpan w:val="2"/>
            <w:tcBorders>
              <w:top w:val="single" w:sz="4" w:space="0" w:color="auto"/>
              <w:left w:val="single" w:sz="4" w:space="0" w:color="auto"/>
              <w:bottom w:val="single" w:sz="4" w:space="0" w:color="auto"/>
              <w:right w:val="single" w:sz="4" w:space="0" w:color="auto"/>
            </w:tcBorders>
            <w:shd w:val="clear" w:color="auto" w:fill="auto"/>
          </w:tcPr>
          <w:p w14:paraId="46528901" w14:textId="77777777" w:rsidR="000E1DCF" w:rsidRPr="000E1DCF" w:rsidRDefault="000E1DCF" w:rsidP="000E1DCF">
            <w:pPr>
              <w:jc w:val="both"/>
              <w:rPr>
                <w:rFonts w:ascii="Arial" w:hAnsi="Arial" w:cs="Arial"/>
                <w:lang w:eastAsia="en-US"/>
              </w:rPr>
            </w:pPr>
          </w:p>
          <w:p w14:paraId="675EB8E9" w14:textId="77777777" w:rsidR="000E1DCF" w:rsidRPr="000E1DCF" w:rsidRDefault="000E1DCF" w:rsidP="000E1DCF">
            <w:pPr>
              <w:jc w:val="both"/>
              <w:rPr>
                <w:rFonts w:ascii="Arial" w:hAnsi="Arial" w:cs="Arial"/>
                <w:lang w:eastAsia="en-US"/>
              </w:rPr>
            </w:pPr>
          </w:p>
          <w:p w14:paraId="37E8C2C6" w14:textId="77777777" w:rsidR="000E1DCF" w:rsidRPr="000E1DCF" w:rsidRDefault="000E1DCF" w:rsidP="000E1DCF">
            <w:pPr>
              <w:jc w:val="both"/>
              <w:rPr>
                <w:rFonts w:ascii="Arial" w:hAnsi="Arial" w:cs="Arial"/>
                <w:lang w:eastAsia="en-US"/>
              </w:rPr>
            </w:pPr>
          </w:p>
          <w:p w14:paraId="7784F0A1" w14:textId="77777777" w:rsidR="000E1DCF" w:rsidRPr="000E1DCF" w:rsidRDefault="000E1DCF" w:rsidP="000E1DCF">
            <w:pPr>
              <w:jc w:val="both"/>
              <w:rPr>
                <w:rFonts w:ascii="Arial" w:hAnsi="Arial" w:cs="Arial"/>
                <w:lang w:eastAsia="en-US"/>
              </w:rPr>
            </w:pPr>
          </w:p>
          <w:p w14:paraId="4210545D" w14:textId="77777777" w:rsidR="000E1DCF" w:rsidRPr="000E1DCF" w:rsidRDefault="000E1DCF" w:rsidP="000E1DCF">
            <w:pPr>
              <w:jc w:val="both"/>
              <w:rPr>
                <w:rFonts w:ascii="Arial" w:hAnsi="Arial" w:cs="Arial"/>
                <w:lang w:eastAsia="en-US"/>
              </w:rPr>
            </w:pPr>
          </w:p>
          <w:p w14:paraId="078141A4" w14:textId="77777777" w:rsidR="000E1DCF" w:rsidRPr="000E1DCF" w:rsidRDefault="000E1DCF" w:rsidP="000E1DCF">
            <w:pPr>
              <w:jc w:val="both"/>
              <w:rPr>
                <w:rFonts w:ascii="Arial" w:hAnsi="Arial" w:cs="Arial"/>
                <w:lang w:eastAsia="en-US"/>
              </w:rPr>
            </w:pPr>
          </w:p>
          <w:p w14:paraId="04BFD97E" w14:textId="77777777" w:rsidR="000E1DCF" w:rsidRPr="000E1DCF" w:rsidRDefault="000E1DCF" w:rsidP="000E1DCF">
            <w:pPr>
              <w:jc w:val="both"/>
              <w:rPr>
                <w:rFonts w:ascii="Arial" w:hAnsi="Arial" w:cs="Arial"/>
                <w:lang w:eastAsia="en-US"/>
              </w:rPr>
            </w:pPr>
          </w:p>
          <w:p w14:paraId="4F0770FE" w14:textId="77777777" w:rsidR="000E1DCF" w:rsidRPr="000E1DCF" w:rsidRDefault="000E1DCF" w:rsidP="000E1DCF">
            <w:pPr>
              <w:jc w:val="both"/>
              <w:rPr>
                <w:rFonts w:ascii="Arial" w:hAnsi="Arial" w:cs="Arial"/>
                <w:lang w:eastAsia="en-US"/>
              </w:rPr>
            </w:pPr>
          </w:p>
          <w:p w14:paraId="6B869F48" w14:textId="77777777" w:rsidR="000E1DCF" w:rsidRPr="000E1DCF" w:rsidRDefault="000E1DCF" w:rsidP="000E1DCF">
            <w:pPr>
              <w:jc w:val="both"/>
              <w:rPr>
                <w:rFonts w:ascii="Arial" w:hAnsi="Arial" w:cs="Arial"/>
                <w:lang w:eastAsia="en-US"/>
              </w:rPr>
            </w:pPr>
          </w:p>
          <w:p w14:paraId="26997349" w14:textId="77777777" w:rsidR="000E1DCF" w:rsidRPr="000E1DCF" w:rsidRDefault="000E1DCF" w:rsidP="000E1DCF">
            <w:pPr>
              <w:jc w:val="both"/>
              <w:rPr>
                <w:rFonts w:ascii="Arial" w:hAnsi="Arial" w:cs="Arial"/>
                <w:lang w:eastAsia="en-US"/>
              </w:rPr>
            </w:pPr>
          </w:p>
          <w:p w14:paraId="5DB06407" w14:textId="77777777" w:rsidR="000E1DCF" w:rsidRPr="000E1DCF" w:rsidRDefault="000E1DCF" w:rsidP="000E1DCF">
            <w:pPr>
              <w:jc w:val="both"/>
              <w:rPr>
                <w:rFonts w:ascii="Arial" w:hAnsi="Arial" w:cs="Arial"/>
                <w:lang w:eastAsia="en-US"/>
              </w:rPr>
            </w:pPr>
          </w:p>
          <w:p w14:paraId="52FA41B9" w14:textId="77777777" w:rsidR="000E1DCF" w:rsidRPr="000E1DCF" w:rsidRDefault="000E1DCF" w:rsidP="000E1DCF">
            <w:pPr>
              <w:jc w:val="both"/>
              <w:rPr>
                <w:rFonts w:ascii="Arial" w:hAnsi="Arial" w:cs="Arial"/>
                <w:lang w:eastAsia="en-US"/>
              </w:rPr>
            </w:pPr>
          </w:p>
          <w:p w14:paraId="65B84699" w14:textId="77777777" w:rsidR="000E1DCF" w:rsidRPr="000E1DCF" w:rsidRDefault="000E1DCF" w:rsidP="000E1DCF">
            <w:pPr>
              <w:jc w:val="both"/>
              <w:rPr>
                <w:rFonts w:ascii="Arial" w:hAnsi="Arial" w:cs="Arial"/>
                <w:lang w:eastAsia="en-US"/>
              </w:rPr>
            </w:pPr>
          </w:p>
          <w:p w14:paraId="39A596A3" w14:textId="77777777" w:rsidR="000E1DCF" w:rsidRPr="000E1DCF" w:rsidRDefault="000E1DCF" w:rsidP="000E1DCF">
            <w:pPr>
              <w:jc w:val="both"/>
              <w:rPr>
                <w:rFonts w:ascii="Arial" w:hAnsi="Arial" w:cs="Arial"/>
                <w:lang w:eastAsia="en-US"/>
              </w:rPr>
            </w:pPr>
          </w:p>
          <w:p w14:paraId="2090CAD3" w14:textId="77777777" w:rsidR="000E1DCF" w:rsidRPr="000E1DCF" w:rsidRDefault="000E1DCF" w:rsidP="000E1DCF">
            <w:pPr>
              <w:jc w:val="both"/>
              <w:rPr>
                <w:rFonts w:ascii="Arial" w:hAnsi="Arial" w:cs="Arial"/>
                <w:lang w:eastAsia="en-US"/>
              </w:rPr>
            </w:pPr>
          </w:p>
          <w:p w14:paraId="237224A3" w14:textId="77777777" w:rsidR="000E1DCF" w:rsidRPr="000E1DCF" w:rsidRDefault="000E1DCF" w:rsidP="00226D40">
            <w:pPr>
              <w:jc w:val="both"/>
              <w:rPr>
                <w:rFonts w:ascii="Arial" w:hAnsi="Arial" w:cs="Arial"/>
                <w:lang w:eastAsia="en-US"/>
              </w:rPr>
            </w:pPr>
          </w:p>
        </w:tc>
      </w:tr>
      <w:tr w:rsidR="003028A9" w:rsidRPr="000E1DCF" w14:paraId="3B541D4C" w14:textId="77777777" w:rsidTr="004440FD">
        <w:tc>
          <w:tcPr>
            <w:tcW w:w="2628" w:type="dxa"/>
            <w:shd w:val="clear" w:color="auto" w:fill="auto"/>
          </w:tcPr>
          <w:p w14:paraId="4510F969" w14:textId="489D5238" w:rsidR="003028A9" w:rsidRPr="000E1DCF" w:rsidRDefault="003028A9" w:rsidP="004440FD">
            <w:pPr>
              <w:rPr>
                <w:rFonts w:ascii="Arial" w:hAnsi="Arial" w:cs="Arial"/>
                <w:lang w:eastAsia="en-US"/>
              </w:rPr>
            </w:pPr>
            <w:r>
              <w:rPr>
                <w:rFonts w:ascii="Arial" w:hAnsi="Arial" w:cs="Arial"/>
                <w:lang w:eastAsia="en-US"/>
              </w:rPr>
              <w:t>Has evidence been submitted with this form?</w:t>
            </w:r>
            <w:r w:rsidRPr="000E1DCF">
              <w:rPr>
                <w:rFonts w:ascii="Arial" w:hAnsi="Arial" w:cs="Arial"/>
                <w:lang w:eastAsia="en-US"/>
              </w:rPr>
              <w:t xml:space="preserve"> </w:t>
            </w:r>
          </w:p>
        </w:tc>
        <w:tc>
          <w:tcPr>
            <w:tcW w:w="6234" w:type="dxa"/>
            <w:gridSpan w:val="2"/>
            <w:shd w:val="clear" w:color="auto" w:fill="auto"/>
          </w:tcPr>
          <w:p w14:paraId="373D0776" w14:textId="3453015D" w:rsidR="003028A9" w:rsidRPr="000E1DCF" w:rsidRDefault="003028A9" w:rsidP="004440FD">
            <w:pPr>
              <w:jc w:val="both"/>
              <w:rPr>
                <w:rFonts w:ascii="Arial" w:hAnsi="Arial" w:cs="Arial"/>
                <w:lang w:eastAsia="en-US"/>
              </w:rPr>
            </w:pPr>
            <w:r>
              <w:rPr>
                <w:rFonts w:ascii="Arial" w:hAnsi="Arial" w:cs="Arial"/>
                <w:lang w:eastAsia="en-US"/>
              </w:rPr>
              <w:t>Yes/No (</w:t>
            </w:r>
            <w:r w:rsidRPr="003028A9">
              <w:rPr>
                <w:rFonts w:ascii="Arial" w:hAnsi="Arial" w:cs="Arial"/>
                <w:i/>
                <w:iCs/>
                <w:sz w:val="20"/>
                <w:szCs w:val="20"/>
                <w:lang w:eastAsia="en-US"/>
              </w:rPr>
              <w:t>Please delete as appropriate</w:t>
            </w:r>
            <w:r>
              <w:rPr>
                <w:rFonts w:ascii="Arial" w:hAnsi="Arial" w:cs="Arial"/>
                <w:i/>
                <w:iCs/>
                <w:sz w:val="20"/>
                <w:szCs w:val="20"/>
                <w:lang w:eastAsia="en-US"/>
              </w:rPr>
              <w:t>)</w:t>
            </w:r>
          </w:p>
        </w:tc>
      </w:tr>
    </w:tbl>
    <w:p w14:paraId="74EB9E8A" w14:textId="23F5DA41" w:rsidR="000E1DCF" w:rsidRDefault="000E1DCF" w:rsidP="000E1DCF">
      <w:pPr>
        <w:jc w:val="both"/>
        <w:rPr>
          <w:rFonts w:ascii="Arial" w:hAnsi="Arial" w:cs="Arial"/>
          <w:lang w:eastAsia="en-US"/>
        </w:rPr>
      </w:pPr>
    </w:p>
    <w:p w14:paraId="2DD759EC" w14:textId="40538967" w:rsidR="00226D40" w:rsidRDefault="00226D40" w:rsidP="00226D40">
      <w:pPr>
        <w:autoSpaceDE w:val="0"/>
        <w:autoSpaceDN w:val="0"/>
        <w:ind w:left="-426" w:right="-284"/>
        <w:jc w:val="both"/>
        <w:rPr>
          <w:rFonts w:ascii="Arial" w:hAnsi="Arial" w:cs="Arial"/>
          <w:sz w:val="16"/>
          <w:szCs w:val="16"/>
        </w:rPr>
      </w:pPr>
      <w:bookmarkStart w:id="10" w:name="_Hlk529274242"/>
      <w:r w:rsidRPr="00516B22">
        <w:rPr>
          <w:rFonts w:ascii="Arial" w:hAnsi="Arial" w:cs="Arial"/>
          <w:b/>
          <w:bCs/>
          <w:sz w:val="16"/>
          <w:szCs w:val="16"/>
        </w:rPr>
        <w:t xml:space="preserve">PRIVACY NOTICE: </w:t>
      </w:r>
      <w:r w:rsidRPr="00516B22">
        <w:rPr>
          <w:rFonts w:ascii="Arial" w:hAnsi="Arial" w:cs="Arial"/>
          <w:sz w:val="16"/>
          <w:szCs w:val="16"/>
        </w:rPr>
        <w:t xml:space="preserve">Information gathered on this form will be processed within the provisions of the General Data Protection Regulations (GDPR) and used for the purpose of investigating your complaint. The College is permitted to process personal data where there is a ‘lawful </w:t>
      </w:r>
      <w:proofErr w:type="spellStart"/>
      <w:proofErr w:type="gramStart"/>
      <w:r w:rsidRPr="00516B22">
        <w:rPr>
          <w:rFonts w:ascii="Arial" w:hAnsi="Arial" w:cs="Arial"/>
          <w:sz w:val="16"/>
          <w:szCs w:val="16"/>
        </w:rPr>
        <w:t>basis’</w:t>
      </w:r>
      <w:proofErr w:type="spellEnd"/>
      <w:proofErr w:type="gramEnd"/>
      <w:r w:rsidRPr="00516B22">
        <w:rPr>
          <w:rFonts w:ascii="Arial" w:hAnsi="Arial" w:cs="Arial"/>
          <w:sz w:val="16"/>
          <w:szCs w:val="16"/>
        </w:rPr>
        <w:t xml:space="preserve"> to do so. This processing is necessary for the performance of a </w:t>
      </w:r>
      <w:r w:rsidRPr="00516B22">
        <w:rPr>
          <w:rFonts w:ascii="Arial" w:hAnsi="Arial" w:cs="Arial"/>
          <w:b/>
          <w:bCs/>
          <w:sz w:val="16"/>
          <w:szCs w:val="16"/>
          <w:u w:val="single"/>
        </w:rPr>
        <w:t>public task</w:t>
      </w:r>
      <w:r w:rsidRPr="00516B22">
        <w:rPr>
          <w:rFonts w:ascii="Arial" w:hAnsi="Arial" w:cs="Arial"/>
          <w:sz w:val="16"/>
          <w:szCs w:val="16"/>
        </w:rPr>
        <w:t xml:space="preserve"> or in the exercise of official authority vested in the College as a Data Controller, e.g. Public Authorities are subject to the Northern Ireland Public Services Ombudsman (NIPSO). Your information may be shared with relevant College staff for the purpose of investigating your complaint. It may also be shared with authorised third parties such as NIPSO, legal professionals where there is a lawful basis to do so. All personal data will be held in line with the Sector Retention &amp; Disposal Schedule. For further information on your individual rights and to access our Data Protection Policy, please visit </w:t>
      </w:r>
      <w:hyperlink r:id="rId19" w:history="1">
        <w:r w:rsidRPr="00516B22">
          <w:rPr>
            <w:rStyle w:val="Hyperlink"/>
            <w:rFonts w:ascii="Arial" w:hAnsi="Arial" w:cs="Arial"/>
            <w:sz w:val="16"/>
            <w:szCs w:val="16"/>
          </w:rPr>
          <w:t>www.nwrc.ac.uk/policies</w:t>
        </w:r>
      </w:hyperlink>
      <w:r w:rsidRPr="00516B22">
        <w:rPr>
          <w:rFonts w:ascii="Arial" w:hAnsi="Arial" w:cs="Arial"/>
          <w:sz w:val="16"/>
          <w:szCs w:val="16"/>
        </w:rPr>
        <w:br/>
        <w:t>I realise that if I choose not to agree to these terms, the College will be unable to investigate my complaint.</w:t>
      </w:r>
    </w:p>
    <w:p w14:paraId="5FCB13BA" w14:textId="77777777" w:rsidR="00226D40" w:rsidRPr="00516B22" w:rsidRDefault="00226D40" w:rsidP="00226D40">
      <w:pPr>
        <w:autoSpaceDE w:val="0"/>
        <w:autoSpaceDN w:val="0"/>
        <w:ind w:left="-426" w:right="-284"/>
        <w:jc w:val="both"/>
        <w:rPr>
          <w:rFonts w:ascii="Arial" w:hAnsi="Arial" w:cs="Arial"/>
          <w:sz w:val="16"/>
          <w:szCs w:val="16"/>
        </w:rPr>
      </w:pPr>
    </w:p>
    <w:bookmarkEnd w:id="10"/>
    <w:p w14:paraId="39A178F1" w14:textId="77777777" w:rsidR="00226D40" w:rsidRPr="00516B22" w:rsidRDefault="00226D40" w:rsidP="00226D40">
      <w:pPr>
        <w:rPr>
          <w:rFonts w:ascii="Arial" w:hAnsi="Arial" w:cs="Arial"/>
          <w:sz w:val="20"/>
          <w:szCs w:val="20"/>
        </w:rPr>
      </w:pPr>
      <w:r w:rsidRPr="00516B22">
        <w:rPr>
          <w:rFonts w:ascii="Arial" w:hAnsi="Arial" w:cs="Arial"/>
          <w:sz w:val="20"/>
          <w:szCs w:val="20"/>
        </w:rPr>
        <w:t>Signed: __________________________________ Date: _______________________________</w:t>
      </w:r>
    </w:p>
    <w:p w14:paraId="02A996F6" w14:textId="77777777" w:rsidR="00226D40" w:rsidRPr="00516B22" w:rsidRDefault="00226D40" w:rsidP="00226D40">
      <w:pPr>
        <w:jc w:val="right"/>
        <w:rPr>
          <w:rFonts w:ascii="Arial" w:eastAsia="Calibri"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4431"/>
      </w:tblGrid>
      <w:tr w:rsidR="000E1DCF" w:rsidRPr="000E1DCF" w14:paraId="163F703D" w14:textId="77777777" w:rsidTr="00AD6EA5">
        <w:tc>
          <w:tcPr>
            <w:tcW w:w="4431" w:type="dxa"/>
            <w:shd w:val="clear" w:color="auto" w:fill="auto"/>
          </w:tcPr>
          <w:p w14:paraId="0E2E12FD" w14:textId="77777777" w:rsidR="000E1DCF" w:rsidRPr="000E1DCF" w:rsidRDefault="000E1DCF" w:rsidP="000E1DCF">
            <w:pPr>
              <w:jc w:val="both"/>
              <w:rPr>
                <w:rFonts w:ascii="Arial" w:hAnsi="Arial" w:cs="Arial"/>
                <w:lang w:eastAsia="en-US"/>
              </w:rPr>
            </w:pPr>
            <w:r w:rsidRPr="000E1DCF">
              <w:rPr>
                <w:rFonts w:ascii="Arial" w:hAnsi="Arial" w:cs="Arial"/>
                <w:lang w:eastAsia="en-US"/>
              </w:rPr>
              <w:t>Date appeal received</w:t>
            </w:r>
          </w:p>
        </w:tc>
        <w:tc>
          <w:tcPr>
            <w:tcW w:w="4431" w:type="dxa"/>
            <w:shd w:val="clear" w:color="auto" w:fill="auto"/>
          </w:tcPr>
          <w:p w14:paraId="189B3B52" w14:textId="77777777" w:rsidR="000E1DCF" w:rsidRPr="000E1DCF" w:rsidRDefault="000E1DCF" w:rsidP="000E1DCF">
            <w:pPr>
              <w:jc w:val="both"/>
              <w:rPr>
                <w:rFonts w:ascii="Arial" w:hAnsi="Arial" w:cs="Arial"/>
                <w:lang w:eastAsia="en-US"/>
              </w:rPr>
            </w:pPr>
          </w:p>
        </w:tc>
      </w:tr>
      <w:tr w:rsidR="000E1DCF" w:rsidRPr="000E1DCF" w14:paraId="6CD813AC" w14:textId="77777777" w:rsidTr="00AD6EA5">
        <w:tc>
          <w:tcPr>
            <w:tcW w:w="4431" w:type="dxa"/>
            <w:shd w:val="clear" w:color="auto" w:fill="auto"/>
          </w:tcPr>
          <w:p w14:paraId="1AC19786" w14:textId="40273607" w:rsidR="000E1DCF" w:rsidRPr="000E1DCF" w:rsidRDefault="000E1DCF" w:rsidP="000E1DCF">
            <w:pPr>
              <w:jc w:val="both"/>
              <w:rPr>
                <w:rFonts w:ascii="Arial" w:hAnsi="Arial" w:cs="Arial"/>
                <w:lang w:eastAsia="en-US"/>
              </w:rPr>
            </w:pPr>
            <w:r w:rsidRPr="000E1DCF">
              <w:rPr>
                <w:rFonts w:ascii="Arial" w:hAnsi="Arial" w:cs="Arial"/>
                <w:lang w:eastAsia="en-US"/>
              </w:rPr>
              <w:t>Signed (</w:t>
            </w:r>
            <w:r w:rsidR="009C1884">
              <w:rPr>
                <w:rFonts w:ascii="Arial" w:hAnsi="Arial" w:cs="Arial"/>
                <w:lang w:eastAsia="en-US"/>
              </w:rPr>
              <w:t>QEU</w:t>
            </w:r>
            <w:r w:rsidRPr="000E1DCF">
              <w:rPr>
                <w:rFonts w:ascii="Arial" w:hAnsi="Arial" w:cs="Arial"/>
                <w:lang w:eastAsia="en-US"/>
              </w:rPr>
              <w:t>)</w:t>
            </w:r>
          </w:p>
        </w:tc>
        <w:tc>
          <w:tcPr>
            <w:tcW w:w="4431" w:type="dxa"/>
            <w:shd w:val="clear" w:color="auto" w:fill="auto"/>
          </w:tcPr>
          <w:p w14:paraId="0FDEAE79" w14:textId="77777777" w:rsidR="000E1DCF" w:rsidRPr="000E1DCF" w:rsidRDefault="000E1DCF" w:rsidP="000E1DCF">
            <w:pPr>
              <w:jc w:val="both"/>
              <w:rPr>
                <w:rFonts w:ascii="Arial" w:hAnsi="Arial" w:cs="Arial"/>
                <w:lang w:eastAsia="en-US"/>
              </w:rPr>
            </w:pPr>
          </w:p>
        </w:tc>
      </w:tr>
    </w:tbl>
    <w:p w14:paraId="3877A4C5" w14:textId="77777777" w:rsidR="000E1DCF" w:rsidRDefault="000E1DCF" w:rsidP="000E1DCF">
      <w:pPr>
        <w:jc w:val="both"/>
        <w:rPr>
          <w:rFonts w:ascii="Arial" w:hAnsi="Arial" w:cs="Arial"/>
          <w:lang w:eastAsia="en-US"/>
        </w:rPr>
      </w:pPr>
    </w:p>
    <w:p w14:paraId="3CFE2FEA" w14:textId="77777777" w:rsidR="009C3701" w:rsidRDefault="009C3701" w:rsidP="000E1DCF">
      <w:pPr>
        <w:jc w:val="both"/>
        <w:rPr>
          <w:rFonts w:ascii="Arial" w:hAnsi="Arial" w:cs="Arial"/>
          <w:lang w:eastAsia="en-US"/>
        </w:rPr>
        <w:sectPr w:rsidR="009C3701" w:rsidSect="00160949">
          <w:footerReference w:type="first" r:id="rId20"/>
          <w:pgSz w:w="11906" w:h="16838"/>
          <w:pgMar w:top="1247" w:right="1440" w:bottom="1247" w:left="1440" w:header="709" w:footer="709" w:gutter="0"/>
          <w:cols w:space="708"/>
          <w:titlePg/>
          <w:docGrid w:linePitch="360"/>
        </w:sectPr>
      </w:pPr>
    </w:p>
    <w:p w14:paraId="5A26CE79" w14:textId="5C2B66DD" w:rsidR="000E1DCF" w:rsidRPr="000E1DCF" w:rsidRDefault="00E17930" w:rsidP="00BB1944">
      <w:pPr>
        <w:pStyle w:val="Heading1"/>
        <w:numPr>
          <w:ilvl w:val="0"/>
          <w:numId w:val="0"/>
        </w:numPr>
        <w:ind w:left="567"/>
        <w:rPr>
          <w:lang w:eastAsia="en-US"/>
        </w:rPr>
      </w:pPr>
      <w:bookmarkStart w:id="11" w:name="_Toc109815816"/>
      <w:r>
        <w:lastRenderedPageBreak/>
        <w:t>Appendix 2:</w:t>
      </w:r>
      <w:r w:rsidR="00BB1944">
        <w:rPr>
          <w:lang w:eastAsia="en-US"/>
        </w:rPr>
        <w:t xml:space="preserve"> </w:t>
      </w:r>
      <w:r w:rsidR="000E1DCF" w:rsidRPr="000E1DCF">
        <w:rPr>
          <w:lang w:eastAsia="en-US"/>
        </w:rPr>
        <w:t>STATEMENT FROM THE APPEALS PANEL AA2</w:t>
      </w:r>
      <w:bookmarkEnd w:id="11"/>
    </w:p>
    <w:p w14:paraId="1DCBE714" w14:textId="77777777" w:rsidR="000E1DCF" w:rsidRPr="000E1DCF" w:rsidRDefault="000E1DCF" w:rsidP="000E1DCF">
      <w:pPr>
        <w:jc w:val="both"/>
        <w:rPr>
          <w:rFonts w:ascii="Arial" w:hAnsi="Arial"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1386"/>
        <w:gridCol w:w="4318"/>
      </w:tblGrid>
      <w:tr w:rsidR="000E1DCF" w:rsidRPr="000E1DCF" w14:paraId="0F12970B" w14:textId="77777777" w:rsidTr="00AD6EA5">
        <w:trPr>
          <w:trHeight w:val="729"/>
        </w:trPr>
        <w:tc>
          <w:tcPr>
            <w:tcW w:w="8636" w:type="dxa"/>
            <w:gridSpan w:val="3"/>
            <w:shd w:val="clear" w:color="auto" w:fill="auto"/>
          </w:tcPr>
          <w:p w14:paraId="326CAC0E" w14:textId="77777777" w:rsidR="000E1DCF" w:rsidRPr="000E1DCF" w:rsidRDefault="000E1DCF" w:rsidP="000E1DCF">
            <w:pPr>
              <w:jc w:val="both"/>
              <w:rPr>
                <w:rFonts w:ascii="Arial" w:hAnsi="Arial" w:cs="Arial"/>
                <w:lang w:eastAsia="en-US"/>
              </w:rPr>
            </w:pPr>
          </w:p>
          <w:p w14:paraId="0E115AFF" w14:textId="77652640" w:rsidR="000E1DCF" w:rsidRPr="000E1DCF" w:rsidRDefault="000E1DCF" w:rsidP="000E1DCF">
            <w:pPr>
              <w:jc w:val="both"/>
              <w:rPr>
                <w:rFonts w:ascii="Arial" w:hAnsi="Arial" w:cs="Arial"/>
                <w:lang w:eastAsia="en-US"/>
              </w:rPr>
            </w:pPr>
            <w:r w:rsidRPr="000E1DCF">
              <w:rPr>
                <w:rFonts w:ascii="Arial" w:hAnsi="Arial" w:cs="Arial"/>
                <w:lang w:eastAsia="en-US"/>
              </w:rPr>
              <w:t>Date, Time, Venue of Panel meeting</w:t>
            </w:r>
            <w:r w:rsidR="00E26353">
              <w:rPr>
                <w:rFonts w:ascii="Arial" w:hAnsi="Arial" w:cs="Arial"/>
                <w:lang w:eastAsia="en-US"/>
              </w:rPr>
              <w:t>:</w:t>
            </w:r>
          </w:p>
          <w:p w14:paraId="4ADCAE2B" w14:textId="77777777" w:rsidR="000E1DCF" w:rsidRPr="000E1DCF" w:rsidRDefault="000E1DCF" w:rsidP="000E1DCF">
            <w:pPr>
              <w:jc w:val="both"/>
              <w:rPr>
                <w:rFonts w:ascii="Arial" w:hAnsi="Arial" w:cs="Arial"/>
                <w:lang w:eastAsia="en-US"/>
              </w:rPr>
            </w:pPr>
          </w:p>
        </w:tc>
      </w:tr>
      <w:tr w:rsidR="000E1DCF" w:rsidRPr="000E1DCF" w14:paraId="08CA2D4E" w14:textId="77777777" w:rsidTr="00AD6EA5">
        <w:trPr>
          <w:trHeight w:val="729"/>
        </w:trPr>
        <w:tc>
          <w:tcPr>
            <w:tcW w:w="8636" w:type="dxa"/>
            <w:gridSpan w:val="3"/>
            <w:shd w:val="clear" w:color="auto" w:fill="auto"/>
          </w:tcPr>
          <w:p w14:paraId="5739384B" w14:textId="03FC0C01" w:rsidR="000E1DCF" w:rsidRPr="000E1DCF" w:rsidRDefault="000E1DCF" w:rsidP="000E1DCF">
            <w:pPr>
              <w:jc w:val="both"/>
              <w:rPr>
                <w:rFonts w:ascii="Arial" w:hAnsi="Arial" w:cs="Arial"/>
                <w:lang w:eastAsia="en-US"/>
              </w:rPr>
            </w:pPr>
            <w:r w:rsidRPr="000E1DCF">
              <w:rPr>
                <w:rFonts w:ascii="Arial" w:hAnsi="Arial" w:cs="Arial"/>
                <w:lang w:eastAsia="en-US"/>
              </w:rPr>
              <w:t>Panel Members attending</w:t>
            </w:r>
            <w:r w:rsidR="00E26353">
              <w:rPr>
                <w:rFonts w:ascii="Arial" w:hAnsi="Arial" w:cs="Arial"/>
                <w:lang w:eastAsia="en-US"/>
              </w:rPr>
              <w:t>:</w:t>
            </w:r>
          </w:p>
          <w:p w14:paraId="49317108" w14:textId="77777777" w:rsidR="000E1DCF" w:rsidRPr="000E1DCF" w:rsidRDefault="000E1DCF" w:rsidP="000E1DCF">
            <w:pPr>
              <w:jc w:val="both"/>
              <w:rPr>
                <w:rFonts w:ascii="Arial" w:hAnsi="Arial" w:cs="Arial"/>
                <w:lang w:eastAsia="en-US"/>
              </w:rPr>
            </w:pPr>
          </w:p>
        </w:tc>
      </w:tr>
      <w:tr w:rsidR="00794A8F" w:rsidRPr="00CD7BBB" w14:paraId="5AF3B64D" w14:textId="77777777" w:rsidTr="00AD6EA5">
        <w:trPr>
          <w:trHeight w:val="729"/>
        </w:trPr>
        <w:tc>
          <w:tcPr>
            <w:tcW w:w="4318" w:type="dxa"/>
            <w:gridSpan w:val="2"/>
            <w:shd w:val="clear" w:color="auto" w:fill="auto"/>
          </w:tcPr>
          <w:p w14:paraId="1FDF334A" w14:textId="173A6FCA" w:rsidR="00794A8F" w:rsidRPr="00CD7BBB" w:rsidRDefault="00794A8F" w:rsidP="000E1DCF">
            <w:pPr>
              <w:jc w:val="both"/>
              <w:rPr>
                <w:rFonts w:ascii="Arial" w:hAnsi="Arial" w:cs="Arial"/>
                <w:lang w:eastAsia="en-US"/>
              </w:rPr>
            </w:pPr>
            <w:r w:rsidRPr="00CD7BBB">
              <w:rPr>
                <w:rFonts w:ascii="Arial" w:hAnsi="Arial" w:cs="Arial"/>
                <w:lang w:eastAsia="en-US"/>
              </w:rPr>
              <w:t>Student Name:</w:t>
            </w:r>
          </w:p>
        </w:tc>
        <w:tc>
          <w:tcPr>
            <w:tcW w:w="4318" w:type="dxa"/>
            <w:shd w:val="clear" w:color="auto" w:fill="auto"/>
          </w:tcPr>
          <w:p w14:paraId="50BF6E35" w14:textId="284F20E6" w:rsidR="00794A8F" w:rsidRPr="000E1DCF" w:rsidRDefault="00794A8F" w:rsidP="000E1DCF">
            <w:pPr>
              <w:jc w:val="both"/>
              <w:rPr>
                <w:rFonts w:ascii="Arial" w:hAnsi="Arial" w:cs="Arial"/>
                <w:lang w:eastAsia="en-US"/>
              </w:rPr>
            </w:pPr>
            <w:r w:rsidRPr="00CD7BBB">
              <w:rPr>
                <w:rFonts w:ascii="Arial" w:hAnsi="Arial" w:cs="Arial"/>
                <w:lang w:eastAsia="en-US"/>
              </w:rPr>
              <w:t>Student ID:</w:t>
            </w:r>
          </w:p>
        </w:tc>
      </w:tr>
      <w:tr w:rsidR="000E1DCF" w:rsidRPr="000E1DCF" w14:paraId="6F77B940" w14:textId="77777777" w:rsidTr="00AD6EA5">
        <w:trPr>
          <w:trHeight w:val="729"/>
        </w:trPr>
        <w:tc>
          <w:tcPr>
            <w:tcW w:w="4318" w:type="dxa"/>
            <w:gridSpan w:val="2"/>
            <w:shd w:val="clear" w:color="auto" w:fill="auto"/>
          </w:tcPr>
          <w:p w14:paraId="4F38C44E" w14:textId="3010AAC0" w:rsidR="000E1DCF" w:rsidRPr="000E1DCF" w:rsidRDefault="000E1DCF" w:rsidP="000E1DCF">
            <w:pPr>
              <w:jc w:val="both"/>
              <w:rPr>
                <w:rFonts w:ascii="Arial" w:hAnsi="Arial" w:cs="Arial"/>
                <w:lang w:eastAsia="en-US"/>
              </w:rPr>
            </w:pPr>
            <w:r w:rsidRPr="000E1DCF">
              <w:rPr>
                <w:rFonts w:ascii="Arial" w:hAnsi="Arial" w:cs="Arial"/>
                <w:lang w:eastAsia="en-US"/>
              </w:rPr>
              <w:t xml:space="preserve">Student in attendance </w:t>
            </w:r>
            <w:r w:rsidR="00A9292E">
              <w:rPr>
                <w:rFonts w:ascii="Arial" w:hAnsi="Arial" w:cs="Arial"/>
                <w:lang w:eastAsia="en-US"/>
              </w:rPr>
              <w:t>(</w:t>
            </w:r>
            <w:r w:rsidRPr="000E1DCF">
              <w:rPr>
                <w:rFonts w:ascii="Arial" w:hAnsi="Arial" w:cs="Arial"/>
                <w:lang w:eastAsia="en-US"/>
              </w:rPr>
              <w:t>yes/no</w:t>
            </w:r>
            <w:r w:rsidR="00A9292E">
              <w:rPr>
                <w:rFonts w:ascii="Arial" w:hAnsi="Arial" w:cs="Arial"/>
                <w:lang w:eastAsia="en-US"/>
              </w:rPr>
              <w:t>)</w:t>
            </w:r>
            <w:r w:rsidRPr="000E1DCF">
              <w:rPr>
                <w:rFonts w:ascii="Arial" w:hAnsi="Arial" w:cs="Arial"/>
                <w:lang w:eastAsia="en-US"/>
              </w:rPr>
              <w:t xml:space="preserve">  </w:t>
            </w:r>
          </w:p>
        </w:tc>
        <w:tc>
          <w:tcPr>
            <w:tcW w:w="4318" w:type="dxa"/>
            <w:shd w:val="clear" w:color="auto" w:fill="auto"/>
          </w:tcPr>
          <w:p w14:paraId="4FCFBC4D" w14:textId="045A533A" w:rsidR="000E1DCF" w:rsidRPr="000E1DCF" w:rsidRDefault="000E1DCF" w:rsidP="000E1DCF">
            <w:pPr>
              <w:jc w:val="both"/>
              <w:rPr>
                <w:rFonts w:ascii="Arial" w:hAnsi="Arial" w:cs="Arial"/>
                <w:lang w:eastAsia="en-US"/>
              </w:rPr>
            </w:pPr>
            <w:r w:rsidRPr="000E1DCF">
              <w:rPr>
                <w:rFonts w:ascii="Arial" w:hAnsi="Arial" w:cs="Arial"/>
                <w:lang w:eastAsia="en-US"/>
              </w:rPr>
              <w:t xml:space="preserve">State if student accompanied </w:t>
            </w:r>
            <w:r w:rsidR="00A9292E">
              <w:rPr>
                <w:rFonts w:ascii="Arial" w:hAnsi="Arial" w:cs="Arial"/>
                <w:lang w:eastAsia="en-US"/>
              </w:rPr>
              <w:t>(</w:t>
            </w:r>
            <w:r w:rsidRPr="000E1DCF">
              <w:rPr>
                <w:rFonts w:ascii="Arial" w:hAnsi="Arial" w:cs="Arial"/>
                <w:lang w:eastAsia="en-US"/>
              </w:rPr>
              <w:t>yes/no</w:t>
            </w:r>
            <w:r w:rsidR="00A9292E">
              <w:rPr>
                <w:rFonts w:ascii="Arial" w:hAnsi="Arial" w:cs="Arial"/>
                <w:lang w:eastAsia="en-US"/>
              </w:rPr>
              <w:t>)</w:t>
            </w:r>
          </w:p>
        </w:tc>
      </w:tr>
      <w:tr w:rsidR="00CD7BBB" w:rsidRPr="000E1DCF" w14:paraId="460D04BF" w14:textId="77777777" w:rsidTr="001B55EB">
        <w:trPr>
          <w:trHeight w:val="729"/>
        </w:trPr>
        <w:tc>
          <w:tcPr>
            <w:tcW w:w="4318" w:type="dxa"/>
            <w:gridSpan w:val="2"/>
            <w:shd w:val="clear" w:color="auto" w:fill="auto"/>
          </w:tcPr>
          <w:p w14:paraId="2BC9BB48" w14:textId="700558C3" w:rsidR="00CD7BBB" w:rsidRPr="000E1DCF" w:rsidRDefault="00CD7BBB" w:rsidP="001B55EB">
            <w:pPr>
              <w:jc w:val="both"/>
              <w:rPr>
                <w:rFonts w:ascii="Arial" w:hAnsi="Arial" w:cs="Arial"/>
                <w:lang w:eastAsia="en-US"/>
              </w:rPr>
            </w:pPr>
            <w:r>
              <w:rPr>
                <w:rFonts w:ascii="Arial" w:hAnsi="Arial" w:cs="Arial"/>
                <w:lang w:eastAsia="en-US"/>
              </w:rPr>
              <w:t>Module/Unit Name:</w:t>
            </w:r>
            <w:r w:rsidRPr="000E1DCF">
              <w:rPr>
                <w:rFonts w:ascii="Arial" w:hAnsi="Arial" w:cs="Arial"/>
                <w:lang w:eastAsia="en-US"/>
              </w:rPr>
              <w:t xml:space="preserve">  </w:t>
            </w:r>
          </w:p>
        </w:tc>
        <w:tc>
          <w:tcPr>
            <w:tcW w:w="4318" w:type="dxa"/>
            <w:shd w:val="clear" w:color="auto" w:fill="auto"/>
          </w:tcPr>
          <w:p w14:paraId="752275C5" w14:textId="46C1B63E" w:rsidR="00CD7BBB" w:rsidRPr="000E1DCF" w:rsidRDefault="00CD7BBB" w:rsidP="001B55EB">
            <w:pPr>
              <w:jc w:val="both"/>
              <w:rPr>
                <w:rFonts w:ascii="Arial" w:hAnsi="Arial" w:cs="Arial"/>
                <w:lang w:eastAsia="en-US"/>
              </w:rPr>
            </w:pPr>
            <w:r>
              <w:rPr>
                <w:rFonts w:ascii="Arial" w:hAnsi="Arial" w:cs="Arial"/>
                <w:lang w:eastAsia="en-US"/>
              </w:rPr>
              <w:t>Module/Unit Code:</w:t>
            </w:r>
          </w:p>
        </w:tc>
      </w:tr>
      <w:tr w:rsidR="000E1DCF" w:rsidRPr="000E1DCF" w14:paraId="277C614E" w14:textId="77777777" w:rsidTr="00AD6EA5">
        <w:trPr>
          <w:trHeight w:val="729"/>
        </w:trPr>
        <w:tc>
          <w:tcPr>
            <w:tcW w:w="8636" w:type="dxa"/>
            <w:gridSpan w:val="3"/>
            <w:shd w:val="clear" w:color="auto" w:fill="auto"/>
          </w:tcPr>
          <w:p w14:paraId="5F0ABFF0" w14:textId="10794E0E" w:rsidR="000E1DCF" w:rsidRPr="000E1DCF" w:rsidRDefault="000E1DCF" w:rsidP="000E1DCF">
            <w:pPr>
              <w:jc w:val="both"/>
              <w:rPr>
                <w:rFonts w:ascii="Arial" w:hAnsi="Arial" w:cs="Arial"/>
                <w:lang w:eastAsia="en-US"/>
              </w:rPr>
            </w:pPr>
            <w:r w:rsidRPr="000E1DCF">
              <w:rPr>
                <w:rFonts w:ascii="Arial" w:hAnsi="Arial" w:cs="Arial"/>
                <w:lang w:eastAsia="en-US"/>
              </w:rPr>
              <w:t>Please comment on the evidence presented by the student</w:t>
            </w:r>
            <w:r w:rsidR="00CD7BBB">
              <w:rPr>
                <w:rFonts w:ascii="Arial" w:hAnsi="Arial" w:cs="Arial"/>
                <w:lang w:eastAsia="en-US"/>
              </w:rPr>
              <w:t>:</w:t>
            </w:r>
            <w:r w:rsidRPr="000E1DCF">
              <w:rPr>
                <w:rFonts w:ascii="Arial" w:hAnsi="Arial" w:cs="Arial"/>
                <w:lang w:eastAsia="en-US"/>
              </w:rPr>
              <w:t xml:space="preserve"> </w:t>
            </w:r>
          </w:p>
          <w:p w14:paraId="3A724569" w14:textId="77777777" w:rsidR="000E1DCF" w:rsidRPr="000E1DCF" w:rsidRDefault="000E1DCF" w:rsidP="000E1DCF">
            <w:pPr>
              <w:jc w:val="both"/>
              <w:rPr>
                <w:rFonts w:ascii="Arial" w:hAnsi="Arial" w:cs="Arial"/>
                <w:lang w:eastAsia="en-US"/>
              </w:rPr>
            </w:pPr>
          </w:p>
          <w:p w14:paraId="4CDDA436" w14:textId="77777777" w:rsidR="000E1DCF" w:rsidRPr="000E1DCF" w:rsidRDefault="000E1DCF" w:rsidP="000E1DCF">
            <w:pPr>
              <w:jc w:val="both"/>
              <w:rPr>
                <w:rFonts w:ascii="Arial" w:hAnsi="Arial" w:cs="Arial"/>
                <w:lang w:eastAsia="en-US"/>
              </w:rPr>
            </w:pPr>
          </w:p>
          <w:p w14:paraId="6DF18800" w14:textId="77777777" w:rsidR="000E1DCF" w:rsidRPr="000E1DCF" w:rsidRDefault="000E1DCF" w:rsidP="000E1DCF">
            <w:pPr>
              <w:jc w:val="both"/>
              <w:rPr>
                <w:rFonts w:ascii="Arial" w:hAnsi="Arial" w:cs="Arial"/>
                <w:lang w:eastAsia="en-US"/>
              </w:rPr>
            </w:pPr>
          </w:p>
          <w:p w14:paraId="65FB66C7" w14:textId="77777777" w:rsidR="000E1DCF" w:rsidRPr="000E1DCF" w:rsidRDefault="000E1DCF" w:rsidP="000E1DCF">
            <w:pPr>
              <w:jc w:val="both"/>
              <w:rPr>
                <w:rFonts w:ascii="Arial" w:hAnsi="Arial" w:cs="Arial"/>
                <w:lang w:eastAsia="en-US"/>
              </w:rPr>
            </w:pPr>
          </w:p>
          <w:p w14:paraId="78A2C704" w14:textId="77777777" w:rsidR="000E1DCF" w:rsidRPr="000E1DCF" w:rsidRDefault="000E1DCF" w:rsidP="000E1DCF">
            <w:pPr>
              <w:jc w:val="both"/>
              <w:rPr>
                <w:rFonts w:ascii="Arial" w:hAnsi="Arial" w:cs="Arial"/>
                <w:lang w:eastAsia="en-US"/>
              </w:rPr>
            </w:pPr>
          </w:p>
          <w:p w14:paraId="17B9E5C8" w14:textId="77777777" w:rsidR="000E1DCF" w:rsidRPr="000E1DCF" w:rsidRDefault="000E1DCF" w:rsidP="000E1DCF">
            <w:pPr>
              <w:jc w:val="both"/>
              <w:rPr>
                <w:rFonts w:ascii="Arial" w:hAnsi="Arial" w:cs="Arial"/>
                <w:lang w:eastAsia="en-US"/>
              </w:rPr>
            </w:pPr>
          </w:p>
          <w:p w14:paraId="51B0F0EA" w14:textId="77777777" w:rsidR="000E1DCF" w:rsidRPr="000E1DCF" w:rsidRDefault="000E1DCF" w:rsidP="000E1DCF">
            <w:pPr>
              <w:jc w:val="both"/>
              <w:rPr>
                <w:rFonts w:ascii="Arial" w:hAnsi="Arial" w:cs="Arial"/>
                <w:lang w:eastAsia="en-US"/>
              </w:rPr>
            </w:pPr>
          </w:p>
          <w:p w14:paraId="0C1710E3" w14:textId="77777777" w:rsidR="000E1DCF" w:rsidRPr="000E1DCF" w:rsidRDefault="000E1DCF" w:rsidP="000E1DCF">
            <w:pPr>
              <w:jc w:val="both"/>
              <w:rPr>
                <w:rFonts w:ascii="Arial" w:hAnsi="Arial" w:cs="Arial"/>
                <w:lang w:eastAsia="en-US"/>
              </w:rPr>
            </w:pPr>
          </w:p>
          <w:p w14:paraId="6BEF79B4" w14:textId="2134D0E0" w:rsidR="000E1DCF" w:rsidRDefault="000E1DCF" w:rsidP="000E1DCF">
            <w:pPr>
              <w:jc w:val="both"/>
              <w:rPr>
                <w:rFonts w:ascii="Arial" w:hAnsi="Arial" w:cs="Arial"/>
                <w:lang w:eastAsia="en-US"/>
              </w:rPr>
            </w:pPr>
          </w:p>
          <w:p w14:paraId="023DD9CD" w14:textId="77777777" w:rsidR="00794A8F" w:rsidRPr="000E1DCF" w:rsidRDefault="00794A8F" w:rsidP="000E1DCF">
            <w:pPr>
              <w:jc w:val="both"/>
              <w:rPr>
                <w:rFonts w:ascii="Arial" w:hAnsi="Arial" w:cs="Arial"/>
                <w:lang w:eastAsia="en-US"/>
              </w:rPr>
            </w:pPr>
          </w:p>
          <w:p w14:paraId="5D1CD2CB" w14:textId="77777777" w:rsidR="000E1DCF" w:rsidRPr="000E1DCF" w:rsidRDefault="000E1DCF" w:rsidP="000E1DCF">
            <w:pPr>
              <w:jc w:val="both"/>
              <w:rPr>
                <w:rFonts w:ascii="Arial" w:hAnsi="Arial" w:cs="Arial"/>
                <w:lang w:eastAsia="en-US"/>
              </w:rPr>
            </w:pPr>
          </w:p>
          <w:p w14:paraId="35CF9EDF" w14:textId="77777777" w:rsidR="000E1DCF" w:rsidRPr="000E1DCF" w:rsidRDefault="000E1DCF" w:rsidP="000E1DCF">
            <w:pPr>
              <w:jc w:val="both"/>
              <w:rPr>
                <w:rFonts w:ascii="Arial" w:hAnsi="Arial" w:cs="Arial"/>
                <w:lang w:eastAsia="en-US"/>
              </w:rPr>
            </w:pPr>
          </w:p>
          <w:p w14:paraId="41D46958" w14:textId="77777777" w:rsidR="000E1DCF" w:rsidRPr="000E1DCF" w:rsidRDefault="000E1DCF" w:rsidP="000E1DCF">
            <w:pPr>
              <w:jc w:val="both"/>
              <w:rPr>
                <w:rFonts w:ascii="Arial" w:hAnsi="Arial" w:cs="Arial"/>
                <w:lang w:eastAsia="en-US"/>
              </w:rPr>
            </w:pPr>
          </w:p>
          <w:p w14:paraId="0CDA22F9" w14:textId="77777777" w:rsidR="000E1DCF" w:rsidRPr="000E1DCF" w:rsidRDefault="000E1DCF" w:rsidP="000E1DCF">
            <w:pPr>
              <w:jc w:val="both"/>
              <w:rPr>
                <w:rFonts w:ascii="Arial" w:hAnsi="Arial" w:cs="Arial"/>
                <w:lang w:eastAsia="en-US"/>
              </w:rPr>
            </w:pPr>
          </w:p>
        </w:tc>
      </w:tr>
      <w:tr w:rsidR="000E1DCF" w:rsidRPr="000E1DCF" w14:paraId="4A855D9B" w14:textId="77777777" w:rsidTr="00AD6EA5">
        <w:tc>
          <w:tcPr>
            <w:tcW w:w="8636" w:type="dxa"/>
            <w:gridSpan w:val="3"/>
            <w:shd w:val="clear" w:color="auto" w:fill="auto"/>
          </w:tcPr>
          <w:p w14:paraId="69ADC5AD" w14:textId="77777777" w:rsidR="000E1DCF" w:rsidRPr="000E1DCF" w:rsidRDefault="000E1DCF" w:rsidP="000E1DCF">
            <w:pPr>
              <w:jc w:val="both"/>
              <w:rPr>
                <w:rFonts w:ascii="Arial" w:hAnsi="Arial" w:cs="Arial"/>
                <w:lang w:eastAsia="en-US"/>
              </w:rPr>
            </w:pPr>
            <w:r w:rsidRPr="000E1DCF">
              <w:rPr>
                <w:rFonts w:ascii="Arial" w:hAnsi="Arial" w:cs="Arial"/>
                <w:lang w:eastAsia="en-US"/>
              </w:rPr>
              <w:t xml:space="preserve">Appeal Upheld / Not </w:t>
            </w:r>
            <w:proofErr w:type="gramStart"/>
            <w:r w:rsidRPr="000E1DCF">
              <w:rPr>
                <w:rFonts w:ascii="Arial" w:hAnsi="Arial" w:cs="Arial"/>
                <w:lang w:eastAsia="en-US"/>
              </w:rPr>
              <w:t>Upheld  (</w:t>
            </w:r>
            <w:proofErr w:type="gramEnd"/>
            <w:r w:rsidRPr="000E1DCF">
              <w:rPr>
                <w:rFonts w:ascii="Arial" w:hAnsi="Arial" w:cs="Arial"/>
                <w:lang w:eastAsia="en-US"/>
              </w:rPr>
              <w:t>delete as appropriate)</w:t>
            </w:r>
          </w:p>
        </w:tc>
      </w:tr>
      <w:tr w:rsidR="000E1DCF" w:rsidRPr="000E1DCF" w14:paraId="6829A434" w14:textId="77777777" w:rsidTr="00AD6EA5">
        <w:tc>
          <w:tcPr>
            <w:tcW w:w="8636" w:type="dxa"/>
            <w:gridSpan w:val="3"/>
            <w:shd w:val="clear" w:color="auto" w:fill="auto"/>
          </w:tcPr>
          <w:p w14:paraId="7964E264" w14:textId="77777777" w:rsidR="000E1DCF" w:rsidRPr="000E1DCF" w:rsidRDefault="000E1DCF" w:rsidP="000E1DCF">
            <w:pPr>
              <w:jc w:val="both"/>
              <w:rPr>
                <w:rFonts w:ascii="Arial" w:hAnsi="Arial" w:cs="Arial"/>
                <w:lang w:eastAsia="en-US"/>
              </w:rPr>
            </w:pPr>
            <w:r w:rsidRPr="000E1DCF">
              <w:rPr>
                <w:rFonts w:ascii="Arial" w:hAnsi="Arial" w:cs="Arial"/>
                <w:lang w:eastAsia="en-US"/>
              </w:rPr>
              <w:t xml:space="preserve">Actions required </w:t>
            </w:r>
          </w:p>
          <w:p w14:paraId="2E4E036D" w14:textId="77777777" w:rsidR="000E1DCF" w:rsidRPr="000E1DCF" w:rsidRDefault="000E1DCF" w:rsidP="000E1DCF">
            <w:pPr>
              <w:jc w:val="both"/>
              <w:rPr>
                <w:rFonts w:ascii="Arial" w:hAnsi="Arial" w:cs="Arial"/>
                <w:lang w:eastAsia="en-US"/>
              </w:rPr>
            </w:pPr>
          </w:p>
          <w:p w14:paraId="01E6320F" w14:textId="77777777" w:rsidR="000E1DCF" w:rsidRPr="000E1DCF" w:rsidRDefault="000E1DCF" w:rsidP="000E1DCF">
            <w:pPr>
              <w:jc w:val="both"/>
              <w:rPr>
                <w:rFonts w:ascii="Arial" w:hAnsi="Arial" w:cs="Arial"/>
                <w:lang w:eastAsia="en-US"/>
              </w:rPr>
            </w:pPr>
          </w:p>
          <w:p w14:paraId="771B2B88" w14:textId="77777777" w:rsidR="000E1DCF" w:rsidRPr="000E1DCF" w:rsidRDefault="000E1DCF" w:rsidP="000E1DCF">
            <w:pPr>
              <w:jc w:val="both"/>
              <w:rPr>
                <w:rFonts w:ascii="Arial" w:hAnsi="Arial" w:cs="Arial"/>
                <w:lang w:eastAsia="en-US"/>
              </w:rPr>
            </w:pPr>
          </w:p>
          <w:p w14:paraId="6862088D" w14:textId="77777777" w:rsidR="000E1DCF" w:rsidRPr="000E1DCF" w:rsidRDefault="000E1DCF" w:rsidP="000E1DCF">
            <w:pPr>
              <w:jc w:val="both"/>
              <w:rPr>
                <w:rFonts w:ascii="Arial" w:hAnsi="Arial" w:cs="Arial"/>
                <w:lang w:eastAsia="en-US"/>
              </w:rPr>
            </w:pPr>
          </w:p>
          <w:p w14:paraId="52388411" w14:textId="0E06569A" w:rsidR="000E1DCF" w:rsidRDefault="000E1DCF" w:rsidP="000E1DCF">
            <w:pPr>
              <w:jc w:val="both"/>
              <w:rPr>
                <w:rFonts w:ascii="Arial" w:hAnsi="Arial" w:cs="Arial"/>
                <w:lang w:eastAsia="en-US"/>
              </w:rPr>
            </w:pPr>
          </w:p>
          <w:p w14:paraId="24350606" w14:textId="77777777" w:rsidR="00794A8F" w:rsidRPr="000E1DCF" w:rsidRDefault="00794A8F" w:rsidP="000E1DCF">
            <w:pPr>
              <w:jc w:val="both"/>
              <w:rPr>
                <w:rFonts w:ascii="Arial" w:hAnsi="Arial" w:cs="Arial"/>
                <w:lang w:eastAsia="en-US"/>
              </w:rPr>
            </w:pPr>
          </w:p>
          <w:p w14:paraId="5D2F5093" w14:textId="77777777" w:rsidR="000E1DCF" w:rsidRPr="000E1DCF" w:rsidRDefault="000E1DCF" w:rsidP="000E1DCF">
            <w:pPr>
              <w:jc w:val="both"/>
              <w:rPr>
                <w:rFonts w:ascii="Arial" w:hAnsi="Arial" w:cs="Arial"/>
                <w:lang w:eastAsia="en-US"/>
              </w:rPr>
            </w:pPr>
          </w:p>
          <w:p w14:paraId="7B32ED6B" w14:textId="77777777" w:rsidR="000E1DCF" w:rsidRPr="000E1DCF" w:rsidRDefault="000E1DCF" w:rsidP="000E1DCF">
            <w:pPr>
              <w:jc w:val="both"/>
              <w:rPr>
                <w:rFonts w:ascii="Arial" w:hAnsi="Arial" w:cs="Arial"/>
                <w:lang w:eastAsia="en-US"/>
              </w:rPr>
            </w:pPr>
          </w:p>
          <w:p w14:paraId="6BCB0FCA" w14:textId="77777777" w:rsidR="000E1DCF" w:rsidRPr="000E1DCF" w:rsidRDefault="000E1DCF" w:rsidP="000E1DCF">
            <w:pPr>
              <w:jc w:val="both"/>
              <w:rPr>
                <w:rFonts w:ascii="Arial" w:hAnsi="Arial" w:cs="Arial"/>
                <w:lang w:eastAsia="en-US"/>
              </w:rPr>
            </w:pPr>
          </w:p>
        </w:tc>
      </w:tr>
      <w:tr w:rsidR="000E1DCF" w:rsidRPr="000E1DCF" w14:paraId="10063945" w14:textId="77777777" w:rsidTr="00AD6EA5">
        <w:tc>
          <w:tcPr>
            <w:tcW w:w="2932" w:type="dxa"/>
            <w:shd w:val="clear" w:color="auto" w:fill="auto"/>
          </w:tcPr>
          <w:p w14:paraId="208D476B" w14:textId="77777777" w:rsidR="000E1DCF" w:rsidRPr="000E1DCF" w:rsidRDefault="000E1DCF" w:rsidP="000E1DCF">
            <w:pPr>
              <w:jc w:val="both"/>
              <w:rPr>
                <w:rFonts w:ascii="Arial" w:hAnsi="Arial" w:cs="Arial"/>
                <w:lang w:eastAsia="en-US"/>
              </w:rPr>
            </w:pPr>
            <w:r w:rsidRPr="000E1DCF">
              <w:rPr>
                <w:rFonts w:ascii="Arial" w:hAnsi="Arial" w:cs="Arial"/>
                <w:lang w:eastAsia="en-US"/>
              </w:rPr>
              <w:t>Signed (chair)</w:t>
            </w:r>
          </w:p>
        </w:tc>
        <w:tc>
          <w:tcPr>
            <w:tcW w:w="5704" w:type="dxa"/>
            <w:gridSpan w:val="2"/>
            <w:shd w:val="clear" w:color="auto" w:fill="auto"/>
          </w:tcPr>
          <w:p w14:paraId="66F99641" w14:textId="77777777" w:rsidR="000E1DCF" w:rsidRPr="000E1DCF" w:rsidRDefault="000E1DCF" w:rsidP="000E1DCF">
            <w:pPr>
              <w:jc w:val="both"/>
              <w:rPr>
                <w:rFonts w:ascii="Arial" w:hAnsi="Arial" w:cs="Arial"/>
                <w:lang w:eastAsia="en-US"/>
              </w:rPr>
            </w:pPr>
          </w:p>
        </w:tc>
      </w:tr>
      <w:tr w:rsidR="000E1DCF" w:rsidRPr="000E1DCF" w14:paraId="2E2807CA" w14:textId="77777777" w:rsidTr="00AD6EA5">
        <w:tc>
          <w:tcPr>
            <w:tcW w:w="2932" w:type="dxa"/>
            <w:shd w:val="clear" w:color="auto" w:fill="auto"/>
          </w:tcPr>
          <w:p w14:paraId="59CFD6FE" w14:textId="77777777" w:rsidR="000E1DCF" w:rsidRPr="000E1DCF" w:rsidRDefault="000E1DCF" w:rsidP="000E1DCF">
            <w:pPr>
              <w:jc w:val="both"/>
              <w:rPr>
                <w:rFonts w:ascii="Arial" w:hAnsi="Arial" w:cs="Arial"/>
                <w:lang w:eastAsia="en-US"/>
              </w:rPr>
            </w:pPr>
            <w:r w:rsidRPr="000E1DCF">
              <w:rPr>
                <w:rFonts w:ascii="Arial" w:hAnsi="Arial" w:cs="Arial"/>
                <w:lang w:eastAsia="en-US"/>
              </w:rPr>
              <w:t>Date</w:t>
            </w:r>
          </w:p>
        </w:tc>
        <w:tc>
          <w:tcPr>
            <w:tcW w:w="5704" w:type="dxa"/>
            <w:gridSpan w:val="2"/>
            <w:shd w:val="clear" w:color="auto" w:fill="auto"/>
          </w:tcPr>
          <w:p w14:paraId="1577C0B1" w14:textId="77777777" w:rsidR="000E1DCF" w:rsidRPr="000E1DCF" w:rsidRDefault="000E1DCF" w:rsidP="000E1DCF">
            <w:pPr>
              <w:jc w:val="both"/>
              <w:rPr>
                <w:rFonts w:ascii="Arial" w:hAnsi="Arial" w:cs="Arial"/>
                <w:lang w:eastAsia="en-US"/>
              </w:rPr>
            </w:pPr>
          </w:p>
        </w:tc>
      </w:tr>
    </w:tbl>
    <w:p w14:paraId="6287EEAC" w14:textId="77777777" w:rsidR="000E1DCF" w:rsidRPr="000E1DCF" w:rsidRDefault="000E1DCF" w:rsidP="000E1DCF">
      <w:pPr>
        <w:jc w:val="both"/>
        <w:rPr>
          <w:rFonts w:ascii="Arial" w:hAnsi="Arial" w:cs="Arial"/>
          <w:lang w:eastAsia="en-US"/>
        </w:rPr>
      </w:pPr>
    </w:p>
    <w:p w14:paraId="13DC2A68" w14:textId="5803F8EC" w:rsidR="000E1DCF" w:rsidRDefault="000E1DCF" w:rsidP="000E1DCF">
      <w:pPr>
        <w:jc w:val="both"/>
        <w:rPr>
          <w:rFonts w:ascii="Arial" w:hAnsi="Arial" w:cs="Arial"/>
          <w:b/>
          <w:i/>
          <w:lang w:eastAsia="en-US"/>
        </w:rPr>
      </w:pPr>
      <w:r w:rsidRPr="000E1DCF">
        <w:rPr>
          <w:rFonts w:ascii="Arial" w:hAnsi="Arial" w:cs="Arial"/>
          <w:b/>
          <w:i/>
          <w:lang w:eastAsia="en-US"/>
        </w:rPr>
        <w:t xml:space="preserve">A copy of this completed form should be retained by the relevant Head of </w:t>
      </w:r>
      <w:r w:rsidR="00E506D1" w:rsidRPr="000733A4">
        <w:rPr>
          <w:rFonts w:ascii="Arial" w:hAnsi="Arial" w:cs="Arial"/>
          <w:b/>
          <w:i/>
          <w:lang w:eastAsia="en-US"/>
        </w:rPr>
        <w:t>Faculty</w:t>
      </w:r>
      <w:r w:rsidRPr="000E1DCF">
        <w:rPr>
          <w:rFonts w:ascii="Arial" w:hAnsi="Arial" w:cs="Arial"/>
          <w:b/>
          <w:i/>
          <w:lang w:eastAsia="en-US"/>
        </w:rPr>
        <w:t xml:space="preserve"> and a copy must be sent to the </w:t>
      </w:r>
      <w:r w:rsidRPr="000733A4">
        <w:rPr>
          <w:rFonts w:ascii="Arial" w:hAnsi="Arial" w:cs="Arial"/>
          <w:b/>
          <w:i/>
          <w:lang w:eastAsia="en-US"/>
        </w:rPr>
        <w:t>Q</w:t>
      </w:r>
      <w:r w:rsidR="000733A4" w:rsidRPr="000733A4">
        <w:rPr>
          <w:rFonts w:ascii="Arial" w:hAnsi="Arial" w:cs="Arial"/>
          <w:b/>
          <w:i/>
          <w:lang w:eastAsia="en-US"/>
        </w:rPr>
        <w:t>EU</w:t>
      </w:r>
      <w:r w:rsidRPr="000733A4">
        <w:rPr>
          <w:rFonts w:ascii="Arial" w:hAnsi="Arial" w:cs="Arial"/>
          <w:b/>
          <w:i/>
          <w:lang w:eastAsia="en-US"/>
        </w:rPr>
        <w:t xml:space="preserve"> </w:t>
      </w:r>
      <w:r w:rsidRPr="000E1DCF">
        <w:rPr>
          <w:rFonts w:ascii="Arial" w:hAnsi="Arial" w:cs="Arial"/>
          <w:b/>
          <w:i/>
          <w:lang w:eastAsia="en-US"/>
        </w:rPr>
        <w:t>as it is a requirement that the College maintain a central register of appeals.</w:t>
      </w:r>
    </w:p>
    <w:p w14:paraId="19726753" w14:textId="77777777" w:rsidR="00160949" w:rsidRPr="000E1DCF" w:rsidRDefault="00160949" w:rsidP="000E1DCF">
      <w:pPr>
        <w:jc w:val="both"/>
        <w:rPr>
          <w:rFonts w:ascii="Arial" w:hAnsi="Arial" w:cs="Arial"/>
          <w:b/>
          <w:i/>
          <w:lang w:eastAsia="en-US"/>
        </w:rPr>
      </w:pPr>
    </w:p>
    <w:p w14:paraId="6254909D" w14:textId="77777777" w:rsidR="00894F64" w:rsidRDefault="00894F64">
      <w:pPr>
        <w:rPr>
          <w:rFonts w:ascii="Arial" w:hAnsi="Arial" w:cs="Arial"/>
          <w:lang w:eastAsia="en-US"/>
        </w:rPr>
        <w:sectPr w:rsidR="00894F64" w:rsidSect="00160949">
          <w:pgSz w:w="11906" w:h="16838"/>
          <w:pgMar w:top="1247" w:right="1440" w:bottom="1247" w:left="1440" w:header="709" w:footer="709" w:gutter="0"/>
          <w:cols w:space="708"/>
          <w:titlePg/>
          <w:docGrid w:linePitch="360"/>
        </w:sectPr>
      </w:pPr>
    </w:p>
    <w:p w14:paraId="0DDBCDE0" w14:textId="6A5442A5" w:rsidR="00D510F0" w:rsidRDefault="00D510F0">
      <w:pPr>
        <w:rPr>
          <w:rFonts w:ascii="Arial" w:hAnsi="Arial" w:cs="Arial"/>
          <w:lang w:eastAsia="en-US"/>
        </w:rPr>
      </w:pPr>
    </w:p>
    <w:p w14:paraId="1435CC95" w14:textId="3DA571A3" w:rsidR="00D510F0" w:rsidRDefault="00D510F0">
      <w:pPr>
        <w:rPr>
          <w:rFonts w:ascii="Arial" w:hAnsi="Arial" w:cs="Arial"/>
          <w:lang w:eastAsia="en-US"/>
        </w:rPr>
      </w:pPr>
      <w:r>
        <w:rPr>
          <w:noProof/>
        </w:rPr>
        <mc:AlternateContent>
          <mc:Choice Requires="wps">
            <w:drawing>
              <wp:anchor distT="0" distB="0" distL="114300" distR="114300" simplePos="0" relativeHeight="251662336" behindDoc="0" locked="0" layoutInCell="1" allowOverlap="1" wp14:anchorId="1A5D9022" wp14:editId="239CF798">
                <wp:simplePos x="0" y="0"/>
                <wp:positionH relativeFrom="column">
                  <wp:posOffset>3886200</wp:posOffset>
                </wp:positionH>
                <wp:positionV relativeFrom="paragraph">
                  <wp:posOffset>-544195</wp:posOffset>
                </wp:positionV>
                <wp:extent cx="2654300" cy="1133475"/>
                <wp:effectExtent l="0" t="0" r="0" b="0"/>
                <wp:wrapNone/>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1133475"/>
                        </a:xfrm>
                        <a:prstGeom prst="rect">
                          <a:avLst/>
                        </a:prstGeom>
                        <a:noFill/>
                        <a:ln w="9525">
                          <a:noFill/>
                          <a:miter lim="800000"/>
                          <a:headEnd/>
                          <a:tailEnd/>
                        </a:ln>
                      </wps:spPr>
                      <wps:txbx>
                        <w:txbxContent>
                          <w:p w14:paraId="3E2D73E6" w14:textId="77777777" w:rsidR="00D510F0" w:rsidRDefault="00D510F0" w:rsidP="00D510F0">
                            <w:pPr>
                              <w:pStyle w:val="BasicParagraph"/>
                              <w:jc w:val="right"/>
                              <w:rPr>
                                <w:rFonts w:ascii="Georgia" w:hAnsi="Georgia" w:cs="Georgia"/>
                                <w:b/>
                                <w:bCs/>
                                <w:sz w:val="18"/>
                                <w:szCs w:val="18"/>
                              </w:rPr>
                            </w:pPr>
                            <w:proofErr w:type="spellStart"/>
                            <w:r>
                              <w:rPr>
                                <w:rFonts w:ascii="Georgia" w:hAnsi="Georgia" w:cs="Georgia"/>
                                <w:b/>
                                <w:bCs/>
                                <w:color w:val="0076BF"/>
                                <w:sz w:val="20"/>
                                <w:szCs w:val="20"/>
                              </w:rPr>
                              <w:t>Derry~Londonderry</w:t>
                            </w:r>
                            <w:proofErr w:type="spellEnd"/>
                          </w:p>
                          <w:p w14:paraId="70C41817" w14:textId="77777777" w:rsidR="00D510F0" w:rsidRDefault="00D510F0" w:rsidP="00D510F0">
                            <w:pPr>
                              <w:pStyle w:val="BasicParagraph"/>
                              <w:jc w:val="right"/>
                              <w:rPr>
                                <w:rFonts w:ascii="Verdana" w:hAnsi="Verdana" w:cs="Verdana"/>
                                <w:color w:val="666666"/>
                                <w:sz w:val="16"/>
                                <w:szCs w:val="16"/>
                              </w:rPr>
                            </w:pPr>
                            <w:r>
                              <w:rPr>
                                <w:rFonts w:ascii="Verdana" w:hAnsi="Verdana" w:cs="Verdana"/>
                                <w:color w:val="666666"/>
                                <w:sz w:val="16"/>
                                <w:szCs w:val="16"/>
                              </w:rPr>
                              <w:t>Strand Road, Londonderry, BT48 7AL</w:t>
                            </w:r>
                          </w:p>
                          <w:p w14:paraId="2DDD2CE2" w14:textId="77777777" w:rsidR="00D510F0" w:rsidRDefault="00D510F0" w:rsidP="00D510F0">
                            <w:pPr>
                              <w:pStyle w:val="BasicParagraph"/>
                              <w:jc w:val="right"/>
                              <w:rPr>
                                <w:rFonts w:ascii="Verdana" w:hAnsi="Verdana" w:cs="Verdana"/>
                                <w:color w:val="666666"/>
                                <w:sz w:val="16"/>
                                <w:szCs w:val="16"/>
                              </w:rPr>
                            </w:pPr>
                            <w:r>
                              <w:rPr>
                                <w:rFonts w:ascii="Verdana" w:hAnsi="Verdana" w:cs="Verdana"/>
                                <w:b/>
                                <w:bCs/>
                                <w:color w:val="0076BF"/>
                                <w:sz w:val="16"/>
                                <w:szCs w:val="16"/>
                              </w:rPr>
                              <w:t>Tel</w:t>
                            </w:r>
                            <w:r>
                              <w:rPr>
                                <w:rFonts w:ascii="Verdana" w:hAnsi="Verdana" w:cs="Verdana"/>
                                <w:color w:val="0076BF"/>
                                <w:sz w:val="16"/>
                                <w:szCs w:val="16"/>
                              </w:rPr>
                              <w:t>.</w:t>
                            </w:r>
                            <w:r>
                              <w:rPr>
                                <w:rFonts w:ascii="Verdana" w:hAnsi="Verdana" w:cs="Verdana"/>
                                <w:sz w:val="16"/>
                                <w:szCs w:val="16"/>
                              </w:rPr>
                              <w:t xml:space="preserve"> </w:t>
                            </w:r>
                            <w:r>
                              <w:rPr>
                                <w:rFonts w:ascii="Verdana" w:hAnsi="Verdana" w:cs="Verdana"/>
                                <w:color w:val="666666"/>
                                <w:sz w:val="16"/>
                                <w:szCs w:val="16"/>
                              </w:rPr>
                              <w:t>028 7127 6000</w:t>
                            </w:r>
                          </w:p>
                          <w:p w14:paraId="190F9DC4" w14:textId="77777777" w:rsidR="00D510F0" w:rsidRPr="00162F21" w:rsidRDefault="00D510F0" w:rsidP="00D510F0">
                            <w:pPr>
                              <w:pStyle w:val="BasicParagraph"/>
                              <w:jc w:val="right"/>
                              <w:rPr>
                                <w:rFonts w:ascii="Verdana" w:hAnsi="Verdana" w:cs="Verdana"/>
                                <w:color w:val="666666"/>
                                <w:sz w:val="16"/>
                                <w:szCs w:val="16"/>
                              </w:rPr>
                            </w:pPr>
                            <w:r w:rsidRPr="00162F21">
                              <w:rPr>
                                <w:rFonts w:ascii="Verdana" w:hAnsi="Verdana" w:cs="Verdana"/>
                                <w:color w:val="666666"/>
                                <w:sz w:val="16"/>
                                <w:szCs w:val="16"/>
                              </w:rPr>
                              <w:t xml:space="preserve">  </w:t>
                            </w:r>
                            <w:r w:rsidRPr="00162F21">
                              <w:rPr>
                                <w:rFonts w:ascii="Verdana" w:hAnsi="Verdana" w:cs="Verdana"/>
                                <w:b/>
                                <w:bCs/>
                                <w:color w:val="0076BF"/>
                                <w:sz w:val="16"/>
                                <w:szCs w:val="16"/>
                              </w:rPr>
                              <w:t>Fax</w:t>
                            </w:r>
                            <w:r w:rsidRPr="00162F21">
                              <w:rPr>
                                <w:rFonts w:ascii="Verdana" w:hAnsi="Verdana" w:cs="Verdana"/>
                                <w:color w:val="0076BF"/>
                                <w:sz w:val="16"/>
                                <w:szCs w:val="16"/>
                              </w:rPr>
                              <w:t>.</w:t>
                            </w:r>
                            <w:r w:rsidRPr="00162F21">
                              <w:rPr>
                                <w:rFonts w:ascii="Verdana" w:hAnsi="Verdana" w:cs="Verdana"/>
                                <w:sz w:val="16"/>
                                <w:szCs w:val="16"/>
                              </w:rPr>
                              <w:t xml:space="preserve"> </w:t>
                            </w:r>
                            <w:r w:rsidRPr="00162F21">
                              <w:rPr>
                                <w:rFonts w:ascii="Verdana" w:hAnsi="Verdana" w:cs="Verdana"/>
                                <w:color w:val="666666"/>
                                <w:sz w:val="16"/>
                                <w:szCs w:val="16"/>
                              </w:rPr>
                              <w:t xml:space="preserve">028 7126 0520 </w:t>
                            </w:r>
                          </w:p>
                          <w:p w14:paraId="07241C82" w14:textId="77777777" w:rsidR="00D510F0" w:rsidRDefault="00D510F0" w:rsidP="00D510F0">
                            <w:pPr>
                              <w:jc w:val="right"/>
                              <w:rPr>
                                <w:rFonts w:ascii="Verdana" w:hAnsi="Verdana" w:cs="Verdana"/>
                                <w:color w:val="666666"/>
                                <w:sz w:val="16"/>
                                <w:szCs w:val="16"/>
                              </w:rPr>
                            </w:pPr>
                            <w:r>
                              <w:rPr>
                                <w:rFonts w:ascii="Verdana" w:hAnsi="Verdana" w:cs="Verdana"/>
                                <w:b/>
                                <w:bCs/>
                                <w:color w:val="0076BF"/>
                                <w:sz w:val="16"/>
                                <w:szCs w:val="16"/>
                              </w:rPr>
                              <w:t>Textphone</w:t>
                            </w:r>
                            <w:r>
                              <w:rPr>
                                <w:rFonts w:ascii="Verdana" w:hAnsi="Verdana" w:cs="Verdana"/>
                                <w:color w:val="666666"/>
                                <w:sz w:val="16"/>
                                <w:szCs w:val="16"/>
                              </w:rPr>
                              <w:t xml:space="preserve"> 028 7127 6167</w:t>
                            </w:r>
                          </w:p>
                          <w:p w14:paraId="0F665277" w14:textId="77777777" w:rsidR="00D510F0" w:rsidRPr="007F4741" w:rsidRDefault="00D510F0" w:rsidP="00D510F0">
                            <w:pPr>
                              <w:jc w:val="right"/>
                              <w:rPr>
                                <w:rFonts w:ascii="Verdana" w:hAnsi="Verdana" w:cs="Verdana"/>
                                <w:color w:val="666666"/>
                                <w:sz w:val="8"/>
                                <w:szCs w:val="8"/>
                              </w:rPr>
                            </w:pPr>
                          </w:p>
                          <w:p w14:paraId="63764B49" w14:textId="77777777" w:rsidR="00D510F0" w:rsidRPr="007F4741" w:rsidRDefault="00D510F0" w:rsidP="00D510F0">
                            <w:pPr>
                              <w:jc w:val="right"/>
                              <w:rPr>
                                <w:rFonts w:ascii="Verdana" w:hAnsi="Verdana"/>
                                <w:i/>
                                <w:color w:val="595959" w:themeColor="text1" w:themeTint="A6"/>
                                <w:sz w:val="16"/>
                                <w:szCs w:val="16"/>
                              </w:rPr>
                            </w:pPr>
                            <w:r w:rsidRPr="007F4741">
                              <w:rPr>
                                <w:rFonts w:ascii="Verdana" w:hAnsi="Verdana"/>
                                <w:i/>
                                <w:color w:val="595959" w:themeColor="text1" w:themeTint="A6"/>
                                <w:sz w:val="16"/>
                                <w:szCs w:val="16"/>
                              </w:rPr>
                              <w:t xml:space="preserve">The College welcomes </w:t>
                            </w:r>
                            <w:proofErr w:type="gramStart"/>
                            <w:r w:rsidRPr="007F4741">
                              <w:rPr>
                                <w:rFonts w:ascii="Verdana" w:hAnsi="Verdana"/>
                                <w:i/>
                                <w:color w:val="595959" w:themeColor="text1" w:themeTint="A6"/>
                                <w:sz w:val="16"/>
                                <w:szCs w:val="16"/>
                              </w:rPr>
                              <w:t>calls</w:t>
                            </w:r>
                            <w:proofErr w:type="gramEnd"/>
                            <w:r w:rsidRPr="007F4741">
                              <w:rPr>
                                <w:rFonts w:ascii="Verdana" w:hAnsi="Verdana"/>
                                <w:i/>
                                <w:color w:val="595959" w:themeColor="text1" w:themeTint="A6"/>
                                <w:sz w:val="16"/>
                                <w:szCs w:val="16"/>
                              </w:rPr>
                              <w:t xml:space="preserve"> via text relay.</w:t>
                            </w:r>
                          </w:p>
                          <w:p w14:paraId="4C33283B" w14:textId="77777777" w:rsidR="00D510F0" w:rsidRDefault="00D510F0" w:rsidP="00D510F0">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5D9022" id="_x0000_t202" coordsize="21600,21600" o:spt="202" path="m,l,21600r21600,l21600,xe">
                <v:stroke joinstyle="miter"/>
                <v:path gradientshapeok="t" o:connecttype="rect"/>
              </v:shapetype>
              <v:shape id="Text Box 2" o:spid="_x0000_s1026" type="#_x0000_t202" alt="&quot;&quot;" style="position:absolute;margin-left:306pt;margin-top:-42.85pt;width:209pt;height:8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" filled="f" stroked="f">
                <v:textbox>
                  <w:txbxContent>
                    <w:p w14:paraId="3E2D73E6" w14:textId="77777777" w:rsidR="00D510F0" w:rsidRDefault="00D510F0" w:rsidP="00D510F0">
                      <w:pPr>
                        <w:pStyle w:val="BasicParagraph"/>
                        <w:jc w:val="right"/>
                        <w:rPr>
                          <w:rFonts w:ascii="Georgia" w:hAnsi="Georgia" w:cs="Georgia"/>
                          <w:b/>
                          <w:bCs/>
                          <w:sz w:val="18"/>
                          <w:szCs w:val="18"/>
                        </w:rPr>
                      </w:pPr>
                      <w:proofErr w:type="spellStart"/>
                      <w:r>
                        <w:rPr>
                          <w:rFonts w:ascii="Georgia" w:hAnsi="Georgia" w:cs="Georgia"/>
                          <w:b/>
                          <w:bCs/>
                          <w:color w:val="0076BF"/>
                          <w:sz w:val="20"/>
                          <w:szCs w:val="20"/>
                        </w:rPr>
                        <w:t>Derry~Londonderry</w:t>
                      </w:r>
                      <w:proofErr w:type="spellEnd"/>
                    </w:p>
                    <w:p w14:paraId="70C41817" w14:textId="77777777" w:rsidR="00D510F0" w:rsidRDefault="00D510F0" w:rsidP="00D510F0">
                      <w:pPr>
                        <w:pStyle w:val="BasicParagraph"/>
                        <w:jc w:val="right"/>
                        <w:rPr>
                          <w:rFonts w:ascii="Verdana" w:hAnsi="Verdana" w:cs="Verdana"/>
                          <w:color w:val="666666"/>
                          <w:sz w:val="16"/>
                          <w:szCs w:val="16"/>
                        </w:rPr>
                      </w:pPr>
                      <w:r>
                        <w:rPr>
                          <w:rFonts w:ascii="Verdana" w:hAnsi="Verdana" w:cs="Verdana"/>
                          <w:color w:val="666666"/>
                          <w:sz w:val="16"/>
                          <w:szCs w:val="16"/>
                        </w:rPr>
                        <w:t>Strand Road, Londonderry, BT48 7AL</w:t>
                      </w:r>
                    </w:p>
                    <w:p w14:paraId="2DDD2CE2" w14:textId="77777777" w:rsidR="00D510F0" w:rsidRDefault="00D510F0" w:rsidP="00D510F0">
                      <w:pPr>
                        <w:pStyle w:val="BasicParagraph"/>
                        <w:jc w:val="right"/>
                        <w:rPr>
                          <w:rFonts w:ascii="Verdana" w:hAnsi="Verdana" w:cs="Verdana"/>
                          <w:color w:val="666666"/>
                          <w:sz w:val="16"/>
                          <w:szCs w:val="16"/>
                        </w:rPr>
                      </w:pPr>
                      <w:r>
                        <w:rPr>
                          <w:rFonts w:ascii="Verdana" w:hAnsi="Verdana" w:cs="Verdana"/>
                          <w:b/>
                          <w:bCs/>
                          <w:color w:val="0076BF"/>
                          <w:sz w:val="16"/>
                          <w:szCs w:val="16"/>
                        </w:rPr>
                        <w:t>Tel</w:t>
                      </w:r>
                      <w:r>
                        <w:rPr>
                          <w:rFonts w:ascii="Verdana" w:hAnsi="Verdana" w:cs="Verdana"/>
                          <w:color w:val="0076BF"/>
                          <w:sz w:val="16"/>
                          <w:szCs w:val="16"/>
                        </w:rPr>
                        <w:t>.</w:t>
                      </w:r>
                      <w:r>
                        <w:rPr>
                          <w:rFonts w:ascii="Verdana" w:hAnsi="Verdana" w:cs="Verdana"/>
                          <w:sz w:val="16"/>
                          <w:szCs w:val="16"/>
                        </w:rPr>
                        <w:t xml:space="preserve"> </w:t>
                      </w:r>
                      <w:r>
                        <w:rPr>
                          <w:rFonts w:ascii="Verdana" w:hAnsi="Verdana" w:cs="Verdana"/>
                          <w:color w:val="666666"/>
                          <w:sz w:val="16"/>
                          <w:szCs w:val="16"/>
                        </w:rPr>
                        <w:t>028 7127 6000</w:t>
                      </w:r>
                    </w:p>
                    <w:p w14:paraId="190F9DC4" w14:textId="77777777" w:rsidR="00D510F0" w:rsidRPr="00162F21" w:rsidRDefault="00D510F0" w:rsidP="00D510F0">
                      <w:pPr>
                        <w:pStyle w:val="BasicParagraph"/>
                        <w:jc w:val="right"/>
                        <w:rPr>
                          <w:rFonts w:ascii="Verdana" w:hAnsi="Verdana" w:cs="Verdana"/>
                          <w:color w:val="666666"/>
                          <w:sz w:val="16"/>
                          <w:szCs w:val="16"/>
                        </w:rPr>
                      </w:pPr>
                      <w:r w:rsidRPr="00162F21">
                        <w:rPr>
                          <w:rFonts w:ascii="Verdana" w:hAnsi="Verdana" w:cs="Verdana"/>
                          <w:color w:val="666666"/>
                          <w:sz w:val="16"/>
                          <w:szCs w:val="16"/>
                        </w:rPr>
                        <w:t xml:space="preserve">  </w:t>
                      </w:r>
                      <w:r w:rsidRPr="00162F21">
                        <w:rPr>
                          <w:rFonts w:ascii="Verdana" w:hAnsi="Verdana" w:cs="Verdana"/>
                          <w:b/>
                          <w:bCs/>
                          <w:color w:val="0076BF"/>
                          <w:sz w:val="16"/>
                          <w:szCs w:val="16"/>
                        </w:rPr>
                        <w:t>Fax</w:t>
                      </w:r>
                      <w:r w:rsidRPr="00162F21">
                        <w:rPr>
                          <w:rFonts w:ascii="Verdana" w:hAnsi="Verdana" w:cs="Verdana"/>
                          <w:color w:val="0076BF"/>
                          <w:sz w:val="16"/>
                          <w:szCs w:val="16"/>
                        </w:rPr>
                        <w:t>.</w:t>
                      </w:r>
                      <w:r w:rsidRPr="00162F21">
                        <w:rPr>
                          <w:rFonts w:ascii="Verdana" w:hAnsi="Verdana" w:cs="Verdana"/>
                          <w:sz w:val="16"/>
                          <w:szCs w:val="16"/>
                        </w:rPr>
                        <w:t xml:space="preserve"> </w:t>
                      </w:r>
                      <w:r w:rsidRPr="00162F21">
                        <w:rPr>
                          <w:rFonts w:ascii="Verdana" w:hAnsi="Verdana" w:cs="Verdana"/>
                          <w:color w:val="666666"/>
                          <w:sz w:val="16"/>
                          <w:szCs w:val="16"/>
                        </w:rPr>
                        <w:t xml:space="preserve">028 7126 0520 </w:t>
                      </w:r>
                    </w:p>
                    <w:p w14:paraId="07241C82" w14:textId="77777777" w:rsidR="00D510F0" w:rsidRDefault="00D510F0" w:rsidP="00D510F0">
                      <w:pPr>
                        <w:jc w:val="right"/>
                        <w:rPr>
                          <w:rFonts w:ascii="Verdana" w:hAnsi="Verdana" w:cs="Verdana"/>
                          <w:color w:val="666666"/>
                          <w:sz w:val="16"/>
                          <w:szCs w:val="16"/>
                        </w:rPr>
                      </w:pPr>
                      <w:r>
                        <w:rPr>
                          <w:rFonts w:ascii="Verdana" w:hAnsi="Verdana" w:cs="Verdana"/>
                          <w:b/>
                          <w:bCs/>
                          <w:color w:val="0076BF"/>
                          <w:sz w:val="16"/>
                          <w:szCs w:val="16"/>
                        </w:rPr>
                        <w:t>Textphone</w:t>
                      </w:r>
                      <w:r>
                        <w:rPr>
                          <w:rFonts w:ascii="Verdana" w:hAnsi="Verdana" w:cs="Verdana"/>
                          <w:color w:val="666666"/>
                          <w:sz w:val="16"/>
                          <w:szCs w:val="16"/>
                        </w:rPr>
                        <w:t xml:space="preserve"> 028 7127 6167</w:t>
                      </w:r>
                    </w:p>
                    <w:p w14:paraId="0F665277" w14:textId="77777777" w:rsidR="00D510F0" w:rsidRPr="007F4741" w:rsidRDefault="00D510F0" w:rsidP="00D510F0">
                      <w:pPr>
                        <w:jc w:val="right"/>
                        <w:rPr>
                          <w:rFonts w:ascii="Verdana" w:hAnsi="Verdana" w:cs="Verdana"/>
                          <w:color w:val="666666"/>
                          <w:sz w:val="8"/>
                          <w:szCs w:val="8"/>
                        </w:rPr>
                      </w:pPr>
                    </w:p>
                    <w:p w14:paraId="63764B49" w14:textId="77777777" w:rsidR="00D510F0" w:rsidRPr="007F4741" w:rsidRDefault="00D510F0" w:rsidP="00D510F0">
                      <w:pPr>
                        <w:jc w:val="right"/>
                        <w:rPr>
                          <w:rFonts w:ascii="Verdana" w:hAnsi="Verdana"/>
                          <w:i/>
                          <w:color w:val="595959" w:themeColor="text1" w:themeTint="A6"/>
                          <w:sz w:val="16"/>
                          <w:szCs w:val="16"/>
                        </w:rPr>
                      </w:pPr>
                      <w:r w:rsidRPr="007F4741">
                        <w:rPr>
                          <w:rFonts w:ascii="Verdana" w:hAnsi="Verdana"/>
                          <w:i/>
                          <w:color w:val="595959" w:themeColor="text1" w:themeTint="A6"/>
                          <w:sz w:val="16"/>
                          <w:szCs w:val="16"/>
                        </w:rPr>
                        <w:t xml:space="preserve">The College welcomes </w:t>
                      </w:r>
                      <w:proofErr w:type="gramStart"/>
                      <w:r w:rsidRPr="007F4741">
                        <w:rPr>
                          <w:rFonts w:ascii="Verdana" w:hAnsi="Verdana"/>
                          <w:i/>
                          <w:color w:val="595959" w:themeColor="text1" w:themeTint="A6"/>
                          <w:sz w:val="16"/>
                          <w:szCs w:val="16"/>
                        </w:rPr>
                        <w:t>calls</w:t>
                      </w:r>
                      <w:proofErr w:type="gramEnd"/>
                      <w:r w:rsidRPr="007F4741">
                        <w:rPr>
                          <w:rFonts w:ascii="Verdana" w:hAnsi="Verdana"/>
                          <w:i/>
                          <w:color w:val="595959" w:themeColor="text1" w:themeTint="A6"/>
                          <w:sz w:val="16"/>
                          <w:szCs w:val="16"/>
                        </w:rPr>
                        <w:t xml:space="preserve"> via text relay.</w:t>
                      </w:r>
                    </w:p>
                    <w:p w14:paraId="4C33283B" w14:textId="77777777" w:rsidR="00D510F0" w:rsidRDefault="00D510F0" w:rsidP="00D510F0">
                      <w:pPr>
                        <w:jc w:val="right"/>
                      </w:pPr>
                    </w:p>
                  </w:txbxContent>
                </v:textbox>
              </v:shape>
            </w:pict>
          </mc:Fallback>
        </mc:AlternateContent>
      </w:r>
      <w:r>
        <w:rPr>
          <w:noProof/>
        </w:rPr>
        <w:drawing>
          <wp:anchor distT="0" distB="0" distL="114300" distR="114300" simplePos="0" relativeHeight="251661312" behindDoc="1" locked="0" layoutInCell="1" allowOverlap="1" wp14:anchorId="0CB28AEB" wp14:editId="555CD653">
            <wp:simplePos x="0" y="0"/>
            <wp:positionH relativeFrom="column">
              <wp:posOffset>-752475</wp:posOffset>
            </wp:positionH>
            <wp:positionV relativeFrom="paragraph">
              <wp:posOffset>-477520</wp:posOffset>
            </wp:positionV>
            <wp:extent cx="2495550" cy="762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95550" cy="762000"/>
                    </a:xfrm>
                    <a:prstGeom prst="rect">
                      <a:avLst/>
                    </a:prstGeom>
                  </pic:spPr>
                </pic:pic>
              </a:graphicData>
            </a:graphic>
            <wp14:sizeRelH relativeFrom="margin">
              <wp14:pctWidth>0</wp14:pctWidth>
            </wp14:sizeRelH>
            <wp14:sizeRelV relativeFrom="margin">
              <wp14:pctHeight>0</wp14:pctHeight>
            </wp14:sizeRelV>
          </wp:anchor>
        </w:drawing>
      </w:r>
    </w:p>
    <w:p w14:paraId="7E29D1E6" w14:textId="77777777" w:rsidR="00D510F0" w:rsidRDefault="00D510F0" w:rsidP="00D510F0"/>
    <w:p w14:paraId="38C13DC7" w14:textId="77777777" w:rsidR="00D510F0" w:rsidRDefault="00D510F0" w:rsidP="00D510F0"/>
    <w:bookmarkStart w:id="12" w:name="_Toc109815817"/>
    <w:p w14:paraId="031D92D6" w14:textId="76014889" w:rsidR="00D510F0" w:rsidRPr="00FD110B" w:rsidRDefault="00D510F0" w:rsidP="00794A8F">
      <w:pPr>
        <w:pStyle w:val="Heading1"/>
        <w:numPr>
          <w:ilvl w:val="0"/>
          <w:numId w:val="0"/>
        </w:numPr>
        <w:tabs>
          <w:tab w:val="left" w:pos="6225"/>
        </w:tabs>
      </w:pPr>
      <w:r>
        <w:rPr>
          <w:noProof/>
        </w:rPr>
        <mc:AlternateContent>
          <mc:Choice Requires="wps">
            <w:drawing>
              <wp:anchor distT="0" distB="0" distL="114300" distR="114300" simplePos="0" relativeHeight="251660288" behindDoc="0" locked="0" layoutInCell="1" allowOverlap="1" wp14:anchorId="56C36E1B" wp14:editId="57D34BA6">
                <wp:simplePos x="0" y="0"/>
                <wp:positionH relativeFrom="column">
                  <wp:posOffset>-914400</wp:posOffset>
                </wp:positionH>
                <wp:positionV relativeFrom="paragraph">
                  <wp:posOffset>8726805</wp:posOffset>
                </wp:positionV>
                <wp:extent cx="7553325" cy="657225"/>
                <wp:effectExtent l="0" t="0" r="9525" b="952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25" cy="65722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F80059" id="Rectangle 3" o:spid="_x0000_s1026" alt="&quot;&quot;" style="position:absolute;margin-left:-1in;margin-top:687.15pt;width:594.75pt;height:5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" fillcolor="#7f7f7f [1612]" stroked="f" strokeweight="2pt"/>
            </w:pict>
          </mc:Fallback>
        </mc:AlternateContent>
      </w:r>
      <w:r>
        <w:rPr>
          <w:noProof/>
        </w:rPr>
        <mc:AlternateContent>
          <mc:Choice Requires="wps">
            <w:drawing>
              <wp:anchor distT="0" distB="0" distL="114300" distR="114300" simplePos="0" relativeHeight="251659264" behindDoc="0" locked="0" layoutInCell="1" allowOverlap="1" wp14:anchorId="6DDCAABB" wp14:editId="6009F971">
                <wp:simplePos x="0" y="0"/>
                <wp:positionH relativeFrom="column">
                  <wp:posOffset>-914400</wp:posOffset>
                </wp:positionH>
                <wp:positionV relativeFrom="paragraph">
                  <wp:posOffset>-1379219</wp:posOffset>
                </wp:positionV>
                <wp:extent cx="7553325" cy="285750"/>
                <wp:effectExtent l="0" t="0" r="9525"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25" cy="28575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927010" id="Rectangle 8" o:spid="_x0000_s1026" alt="&quot;&quot;" style="position:absolute;margin-left:-1in;margin-top:-108.6pt;width:594.75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" fillcolor="#7f7f7f [1612]" stroked="f" strokeweight="2pt"/>
            </w:pict>
          </mc:Fallback>
        </mc:AlternateContent>
      </w:r>
      <w:r>
        <w:t>Appendix 3: Appeals Letter</w:t>
      </w:r>
      <w:bookmarkEnd w:id="12"/>
      <w:r w:rsidR="00794A8F">
        <w:tab/>
      </w:r>
    </w:p>
    <w:p w14:paraId="2096DCA2" w14:textId="77777777" w:rsidR="00D510F0" w:rsidRPr="00FD110B" w:rsidRDefault="00D510F0" w:rsidP="00D510F0"/>
    <w:p w14:paraId="569AF1DE" w14:textId="77777777" w:rsidR="00D510F0" w:rsidRPr="00FD110B" w:rsidRDefault="00D510F0" w:rsidP="00D510F0"/>
    <w:p w14:paraId="113DB947" w14:textId="77777777" w:rsidR="00D510F0" w:rsidRDefault="00D510F0" w:rsidP="00D510F0"/>
    <w:p w14:paraId="07F9944A" w14:textId="77777777" w:rsidR="00D510F0" w:rsidRPr="003D26E9" w:rsidRDefault="00D510F0" w:rsidP="00D510F0">
      <w:pPr>
        <w:ind w:firstLine="720"/>
        <w:rPr>
          <w:rFonts w:ascii="Arial" w:hAnsi="Arial" w:cs="Arial"/>
          <w:b/>
          <w:i/>
          <w:sz w:val="22"/>
          <w:szCs w:val="22"/>
        </w:rPr>
      </w:pPr>
      <w:r w:rsidRPr="003D26E9">
        <w:rPr>
          <w:rFonts w:ascii="Arial" w:hAnsi="Arial" w:cs="Arial"/>
          <w:b/>
          <w:i/>
          <w:sz w:val="22"/>
          <w:szCs w:val="22"/>
        </w:rPr>
        <w:t>Name</w:t>
      </w:r>
    </w:p>
    <w:p w14:paraId="0CBA96E7" w14:textId="77777777" w:rsidR="00D510F0" w:rsidRPr="003D26E9" w:rsidRDefault="00D510F0" w:rsidP="00D510F0">
      <w:pPr>
        <w:ind w:firstLine="720"/>
        <w:rPr>
          <w:rFonts w:ascii="Arial" w:hAnsi="Arial" w:cs="Arial"/>
          <w:b/>
          <w:i/>
          <w:sz w:val="22"/>
          <w:szCs w:val="22"/>
        </w:rPr>
      </w:pPr>
      <w:r w:rsidRPr="003D26E9">
        <w:rPr>
          <w:rFonts w:ascii="Arial" w:hAnsi="Arial" w:cs="Arial"/>
          <w:b/>
          <w:i/>
          <w:sz w:val="22"/>
          <w:szCs w:val="22"/>
        </w:rPr>
        <w:t>Address</w:t>
      </w:r>
    </w:p>
    <w:p w14:paraId="6D3BE259" w14:textId="77777777" w:rsidR="00D510F0" w:rsidRPr="003D26E9" w:rsidRDefault="00D510F0" w:rsidP="00D510F0">
      <w:pPr>
        <w:ind w:firstLine="720"/>
        <w:rPr>
          <w:rFonts w:ascii="Arial" w:hAnsi="Arial" w:cs="Arial"/>
          <w:sz w:val="22"/>
          <w:szCs w:val="22"/>
        </w:rPr>
      </w:pPr>
    </w:p>
    <w:p w14:paraId="2D6766A5" w14:textId="77777777" w:rsidR="00D510F0" w:rsidRPr="003D26E9" w:rsidRDefault="00D510F0" w:rsidP="00D510F0">
      <w:pPr>
        <w:ind w:firstLine="720"/>
        <w:rPr>
          <w:rFonts w:ascii="Arial" w:hAnsi="Arial" w:cs="Arial"/>
          <w:sz w:val="22"/>
          <w:szCs w:val="22"/>
        </w:rPr>
      </w:pPr>
    </w:p>
    <w:p w14:paraId="72D99A96" w14:textId="77777777" w:rsidR="00D510F0" w:rsidRPr="003D26E9" w:rsidRDefault="00D510F0" w:rsidP="00D510F0">
      <w:pPr>
        <w:ind w:left="720"/>
        <w:rPr>
          <w:rFonts w:ascii="Arial" w:hAnsi="Arial" w:cs="Arial"/>
          <w:b/>
          <w:i/>
          <w:sz w:val="22"/>
          <w:szCs w:val="22"/>
        </w:rPr>
      </w:pPr>
      <w:r w:rsidRPr="003D26E9">
        <w:rPr>
          <w:rFonts w:ascii="Arial" w:hAnsi="Arial" w:cs="Arial"/>
          <w:b/>
          <w:i/>
          <w:sz w:val="22"/>
          <w:szCs w:val="22"/>
        </w:rPr>
        <w:t>Date</w:t>
      </w:r>
    </w:p>
    <w:p w14:paraId="210C53BF" w14:textId="77777777" w:rsidR="00D510F0" w:rsidRPr="003D26E9" w:rsidRDefault="00D510F0" w:rsidP="00D510F0">
      <w:pPr>
        <w:ind w:firstLine="720"/>
        <w:rPr>
          <w:rFonts w:ascii="Arial" w:hAnsi="Arial" w:cs="Arial"/>
          <w:sz w:val="22"/>
          <w:szCs w:val="22"/>
        </w:rPr>
      </w:pPr>
    </w:p>
    <w:p w14:paraId="70F5858C" w14:textId="77777777" w:rsidR="00D510F0" w:rsidRPr="003D26E9" w:rsidRDefault="00D510F0" w:rsidP="00D510F0">
      <w:pPr>
        <w:ind w:left="720"/>
        <w:rPr>
          <w:rFonts w:ascii="Arial" w:hAnsi="Arial" w:cs="Arial"/>
          <w:b/>
          <w:i/>
          <w:sz w:val="22"/>
          <w:szCs w:val="22"/>
        </w:rPr>
      </w:pPr>
      <w:r w:rsidRPr="003D26E9">
        <w:rPr>
          <w:rFonts w:ascii="Arial" w:hAnsi="Arial" w:cs="Arial"/>
          <w:b/>
          <w:i/>
          <w:sz w:val="22"/>
          <w:szCs w:val="22"/>
        </w:rPr>
        <w:t xml:space="preserve">Student Name and ID: </w:t>
      </w:r>
    </w:p>
    <w:p w14:paraId="161150C9" w14:textId="77777777" w:rsidR="00D510F0" w:rsidRPr="003D26E9" w:rsidRDefault="00D510F0" w:rsidP="00D510F0">
      <w:pPr>
        <w:ind w:left="720"/>
        <w:rPr>
          <w:rFonts w:ascii="Arial" w:hAnsi="Arial" w:cs="Arial"/>
          <w:b/>
          <w:i/>
          <w:sz w:val="22"/>
          <w:szCs w:val="22"/>
        </w:rPr>
      </w:pPr>
      <w:r w:rsidRPr="003D26E9">
        <w:rPr>
          <w:rFonts w:ascii="Arial" w:hAnsi="Arial" w:cs="Arial"/>
          <w:b/>
          <w:i/>
          <w:sz w:val="22"/>
          <w:szCs w:val="22"/>
        </w:rPr>
        <w:t>Course:</w:t>
      </w:r>
    </w:p>
    <w:p w14:paraId="3154EB7D" w14:textId="77777777" w:rsidR="00D510F0" w:rsidRPr="003D26E9" w:rsidRDefault="00D510F0" w:rsidP="00D510F0">
      <w:pPr>
        <w:ind w:left="720"/>
        <w:rPr>
          <w:rFonts w:ascii="Arial" w:hAnsi="Arial" w:cs="Arial"/>
          <w:b/>
          <w:i/>
          <w:sz w:val="22"/>
          <w:szCs w:val="22"/>
        </w:rPr>
      </w:pPr>
      <w:r w:rsidRPr="003D26E9">
        <w:rPr>
          <w:rFonts w:ascii="Arial" w:hAnsi="Arial" w:cs="Arial"/>
          <w:b/>
          <w:i/>
          <w:sz w:val="22"/>
          <w:szCs w:val="22"/>
        </w:rPr>
        <w:t>Unit:</w:t>
      </w:r>
    </w:p>
    <w:p w14:paraId="21DAE44B" w14:textId="77777777" w:rsidR="00D510F0" w:rsidRPr="003D26E9" w:rsidRDefault="00D510F0" w:rsidP="00D510F0">
      <w:pPr>
        <w:ind w:left="720"/>
        <w:rPr>
          <w:rFonts w:ascii="Arial" w:hAnsi="Arial" w:cs="Arial"/>
          <w:b/>
          <w:sz w:val="22"/>
          <w:szCs w:val="22"/>
        </w:rPr>
      </w:pPr>
    </w:p>
    <w:p w14:paraId="6574C877" w14:textId="77777777" w:rsidR="00D510F0" w:rsidRPr="003D26E9" w:rsidRDefault="00D510F0" w:rsidP="00D510F0">
      <w:pPr>
        <w:ind w:left="720" w:firstLine="48"/>
        <w:rPr>
          <w:rFonts w:ascii="Arial" w:hAnsi="Arial" w:cs="Arial"/>
          <w:b/>
          <w:i/>
          <w:sz w:val="22"/>
          <w:szCs w:val="22"/>
        </w:rPr>
      </w:pPr>
      <w:r w:rsidRPr="003D26E9">
        <w:rPr>
          <w:rFonts w:ascii="Arial" w:hAnsi="Arial" w:cs="Arial"/>
          <w:sz w:val="22"/>
          <w:szCs w:val="22"/>
        </w:rPr>
        <w:t xml:space="preserve">Dear </w:t>
      </w:r>
      <w:r w:rsidRPr="003D26E9">
        <w:rPr>
          <w:rFonts w:ascii="Arial" w:hAnsi="Arial" w:cs="Arial"/>
          <w:b/>
          <w:i/>
          <w:sz w:val="22"/>
          <w:szCs w:val="22"/>
        </w:rPr>
        <w:t>name</w:t>
      </w:r>
    </w:p>
    <w:p w14:paraId="4C3B786A" w14:textId="77777777" w:rsidR="00D510F0" w:rsidRPr="003D26E9" w:rsidRDefault="00D510F0" w:rsidP="00D510F0">
      <w:pPr>
        <w:ind w:firstLine="720"/>
        <w:rPr>
          <w:rFonts w:ascii="Arial" w:hAnsi="Arial" w:cs="Arial"/>
          <w:sz w:val="22"/>
          <w:szCs w:val="22"/>
        </w:rPr>
      </w:pPr>
    </w:p>
    <w:p w14:paraId="208745AA" w14:textId="77777777" w:rsidR="00D510F0" w:rsidRPr="003D26E9" w:rsidRDefault="00D510F0" w:rsidP="00D510F0">
      <w:pPr>
        <w:ind w:left="720"/>
        <w:rPr>
          <w:rFonts w:ascii="Arial" w:hAnsi="Arial" w:cs="Arial"/>
          <w:sz w:val="22"/>
          <w:szCs w:val="22"/>
        </w:rPr>
      </w:pPr>
      <w:r w:rsidRPr="003D26E9">
        <w:rPr>
          <w:rFonts w:ascii="Arial" w:hAnsi="Arial" w:cs="Arial"/>
          <w:sz w:val="22"/>
          <w:szCs w:val="22"/>
        </w:rPr>
        <w:t xml:space="preserve">I wish to inform you that your appeal re Unit </w:t>
      </w:r>
      <w:r w:rsidRPr="003D26E9">
        <w:rPr>
          <w:rFonts w:ascii="Arial" w:hAnsi="Arial" w:cs="Arial"/>
          <w:b/>
          <w:i/>
          <w:sz w:val="22"/>
          <w:szCs w:val="22"/>
        </w:rPr>
        <w:t>name and number</w:t>
      </w:r>
      <w:r w:rsidRPr="003D26E9">
        <w:rPr>
          <w:rFonts w:ascii="Arial" w:hAnsi="Arial" w:cs="Arial"/>
          <w:sz w:val="22"/>
          <w:szCs w:val="22"/>
        </w:rPr>
        <w:t xml:space="preserve"> has been upheld/not been upheld (</w:t>
      </w:r>
      <w:r w:rsidRPr="003D26E9">
        <w:rPr>
          <w:rFonts w:ascii="Arial" w:hAnsi="Arial" w:cs="Arial"/>
          <w:b/>
          <w:i/>
          <w:sz w:val="22"/>
          <w:szCs w:val="22"/>
        </w:rPr>
        <w:t>delete as appropriate</w:t>
      </w:r>
      <w:r w:rsidRPr="003D26E9">
        <w:rPr>
          <w:rFonts w:ascii="Arial" w:hAnsi="Arial" w:cs="Arial"/>
          <w:sz w:val="22"/>
          <w:szCs w:val="22"/>
        </w:rPr>
        <w:t xml:space="preserve">).  This decision was made at the Appeals Panel Meeting on </w:t>
      </w:r>
      <w:r w:rsidRPr="003D26E9">
        <w:rPr>
          <w:rFonts w:ascii="Arial" w:hAnsi="Arial" w:cs="Arial"/>
          <w:b/>
          <w:i/>
          <w:sz w:val="22"/>
          <w:szCs w:val="22"/>
        </w:rPr>
        <w:t xml:space="preserve">date </w:t>
      </w:r>
      <w:r w:rsidRPr="003D26E9">
        <w:rPr>
          <w:rFonts w:ascii="Arial" w:hAnsi="Arial" w:cs="Arial"/>
          <w:sz w:val="22"/>
          <w:szCs w:val="22"/>
        </w:rPr>
        <w:t xml:space="preserve">where it was verified that </w:t>
      </w:r>
      <w:r w:rsidRPr="003D26E9">
        <w:rPr>
          <w:rFonts w:ascii="Arial" w:hAnsi="Arial" w:cs="Arial"/>
          <w:b/>
          <w:i/>
          <w:sz w:val="22"/>
          <w:szCs w:val="22"/>
        </w:rPr>
        <w:t xml:space="preserve">reason for appeal being upheld/not upheld. </w:t>
      </w:r>
    </w:p>
    <w:p w14:paraId="0088455B" w14:textId="77777777" w:rsidR="00D510F0" w:rsidRPr="003D26E9" w:rsidRDefault="00D510F0" w:rsidP="00D510F0">
      <w:pPr>
        <w:ind w:left="720"/>
        <w:rPr>
          <w:rFonts w:ascii="Arial" w:hAnsi="Arial" w:cs="Arial"/>
          <w:sz w:val="22"/>
          <w:szCs w:val="22"/>
        </w:rPr>
      </w:pPr>
    </w:p>
    <w:p w14:paraId="06D96930" w14:textId="77777777" w:rsidR="00D510F0" w:rsidRPr="003D26E9" w:rsidRDefault="00D510F0" w:rsidP="00D510F0">
      <w:pPr>
        <w:ind w:left="720"/>
        <w:rPr>
          <w:rFonts w:ascii="Arial" w:hAnsi="Arial" w:cs="Arial"/>
          <w:sz w:val="22"/>
          <w:szCs w:val="22"/>
        </w:rPr>
      </w:pPr>
      <w:r w:rsidRPr="003D26E9">
        <w:rPr>
          <w:rFonts w:ascii="Arial" w:hAnsi="Arial" w:cs="Arial"/>
          <w:sz w:val="22"/>
          <w:szCs w:val="22"/>
        </w:rPr>
        <w:t xml:space="preserve">Unit </w:t>
      </w:r>
      <w:r w:rsidRPr="003D26E9">
        <w:rPr>
          <w:rFonts w:ascii="Arial" w:hAnsi="Arial" w:cs="Arial"/>
          <w:b/>
          <w:i/>
          <w:sz w:val="22"/>
          <w:szCs w:val="22"/>
        </w:rPr>
        <w:t>add unit number and name</w:t>
      </w:r>
    </w:p>
    <w:p w14:paraId="5DA50199" w14:textId="77777777" w:rsidR="00D510F0" w:rsidRPr="003D26E9" w:rsidRDefault="00D510F0" w:rsidP="00D510F0">
      <w:pPr>
        <w:ind w:left="720"/>
        <w:rPr>
          <w:rFonts w:ascii="Arial" w:hAnsi="Arial" w:cs="Arial"/>
          <w:b/>
          <w:i/>
          <w:sz w:val="22"/>
          <w:szCs w:val="22"/>
        </w:rPr>
      </w:pPr>
      <w:r w:rsidRPr="003D26E9">
        <w:rPr>
          <w:rFonts w:ascii="Arial" w:hAnsi="Arial" w:cs="Arial"/>
          <w:b/>
          <w:i/>
          <w:sz w:val="22"/>
          <w:szCs w:val="22"/>
        </w:rPr>
        <w:t>Add summary from appeal board, as appropriate.</w:t>
      </w:r>
    </w:p>
    <w:p w14:paraId="1E3B218A" w14:textId="77777777" w:rsidR="00D510F0" w:rsidRPr="003D26E9" w:rsidRDefault="00D510F0" w:rsidP="00D510F0">
      <w:pPr>
        <w:ind w:left="720"/>
        <w:rPr>
          <w:rFonts w:ascii="Arial" w:hAnsi="Arial" w:cs="Arial"/>
          <w:sz w:val="22"/>
          <w:szCs w:val="22"/>
        </w:rPr>
      </w:pPr>
    </w:p>
    <w:p w14:paraId="5D8269EC" w14:textId="77777777" w:rsidR="00D510F0" w:rsidRPr="003D26E9" w:rsidRDefault="00D510F0" w:rsidP="00D510F0">
      <w:pPr>
        <w:ind w:left="720"/>
        <w:rPr>
          <w:rFonts w:ascii="Arial" w:hAnsi="Arial" w:cs="Arial"/>
          <w:sz w:val="22"/>
          <w:szCs w:val="22"/>
        </w:rPr>
      </w:pPr>
    </w:p>
    <w:p w14:paraId="6F2664D0" w14:textId="77777777" w:rsidR="00D510F0" w:rsidRPr="003D26E9" w:rsidRDefault="00D510F0" w:rsidP="00D510F0">
      <w:pPr>
        <w:ind w:left="720"/>
        <w:rPr>
          <w:rFonts w:ascii="Arial" w:hAnsi="Arial" w:cs="Arial"/>
          <w:sz w:val="22"/>
          <w:szCs w:val="22"/>
        </w:rPr>
      </w:pPr>
      <w:r w:rsidRPr="003D26E9">
        <w:rPr>
          <w:rFonts w:ascii="Arial" w:hAnsi="Arial" w:cs="Arial"/>
          <w:sz w:val="22"/>
          <w:szCs w:val="22"/>
        </w:rPr>
        <w:t xml:space="preserve">The decision of the Appeal Panel Board is final. </w:t>
      </w:r>
    </w:p>
    <w:p w14:paraId="2EF676DA" w14:textId="77777777" w:rsidR="00D510F0" w:rsidRPr="003D26E9" w:rsidRDefault="00D510F0" w:rsidP="00D510F0">
      <w:pPr>
        <w:ind w:left="720"/>
        <w:rPr>
          <w:rFonts w:ascii="Arial" w:hAnsi="Arial" w:cs="Arial"/>
          <w:b/>
          <w:i/>
          <w:sz w:val="22"/>
          <w:szCs w:val="22"/>
        </w:rPr>
      </w:pPr>
      <w:r w:rsidRPr="003D26E9">
        <w:rPr>
          <w:rFonts w:ascii="Arial" w:hAnsi="Arial" w:cs="Arial"/>
          <w:b/>
          <w:i/>
          <w:sz w:val="22"/>
          <w:szCs w:val="22"/>
        </w:rPr>
        <w:t xml:space="preserve">Add any additional advice here e.g. “You have the opportunity to </w:t>
      </w:r>
      <w:proofErr w:type="spellStart"/>
      <w:r w:rsidRPr="003D26E9">
        <w:rPr>
          <w:rFonts w:ascii="Arial" w:hAnsi="Arial" w:cs="Arial"/>
          <w:b/>
          <w:i/>
          <w:sz w:val="22"/>
          <w:szCs w:val="22"/>
        </w:rPr>
        <w:t>resit</w:t>
      </w:r>
      <w:proofErr w:type="spellEnd"/>
      <w:r w:rsidRPr="003D26E9">
        <w:rPr>
          <w:rFonts w:ascii="Arial" w:hAnsi="Arial" w:cs="Arial"/>
          <w:b/>
          <w:i/>
          <w:sz w:val="22"/>
          <w:szCs w:val="22"/>
        </w:rPr>
        <w:t>/resubmit this exam/coursework, in line with College enrolment procedures.”</w:t>
      </w:r>
    </w:p>
    <w:p w14:paraId="403A4344" w14:textId="229EBAA6" w:rsidR="00D510F0" w:rsidRPr="003D26E9" w:rsidRDefault="00D510F0" w:rsidP="00D510F0">
      <w:pPr>
        <w:ind w:left="720"/>
        <w:rPr>
          <w:rFonts w:ascii="Arial" w:hAnsi="Arial" w:cs="Arial"/>
          <w:sz w:val="22"/>
          <w:szCs w:val="22"/>
        </w:rPr>
      </w:pPr>
    </w:p>
    <w:p w14:paraId="3E6B483F" w14:textId="18377D9D" w:rsidR="00246E9F" w:rsidRPr="003D26E9" w:rsidRDefault="00246E9F" w:rsidP="00D510F0">
      <w:pPr>
        <w:ind w:left="720"/>
        <w:rPr>
          <w:rFonts w:ascii="Arial" w:hAnsi="Arial" w:cs="Arial"/>
          <w:sz w:val="22"/>
          <w:szCs w:val="22"/>
        </w:rPr>
      </w:pPr>
      <w:r w:rsidRPr="003D26E9">
        <w:rPr>
          <w:rFonts w:ascii="Arial" w:hAnsi="Arial" w:cs="Arial"/>
          <w:sz w:val="22"/>
          <w:szCs w:val="22"/>
        </w:rPr>
        <w:t xml:space="preserve">If you are unhappy with the outcome you may appeal to the Awarding Body through the College. </w:t>
      </w:r>
      <w:r w:rsidR="00A9292E">
        <w:rPr>
          <w:rFonts w:ascii="Arial" w:hAnsi="Arial" w:cs="Arial"/>
          <w:sz w:val="22"/>
          <w:szCs w:val="22"/>
        </w:rPr>
        <w:t xml:space="preserve"> </w:t>
      </w:r>
      <w:r w:rsidRPr="003D26E9">
        <w:rPr>
          <w:rFonts w:ascii="Arial" w:hAnsi="Arial" w:cs="Arial"/>
          <w:sz w:val="22"/>
          <w:szCs w:val="22"/>
        </w:rPr>
        <w:t xml:space="preserve">Please advise within </w:t>
      </w:r>
      <w:r w:rsidR="003D26E9" w:rsidRPr="003D26E9">
        <w:rPr>
          <w:rFonts w:ascii="Arial" w:hAnsi="Arial" w:cs="Arial"/>
          <w:sz w:val="22"/>
          <w:szCs w:val="22"/>
        </w:rPr>
        <w:t>3</w:t>
      </w:r>
      <w:r w:rsidRPr="003D26E9">
        <w:rPr>
          <w:rFonts w:ascii="Arial" w:hAnsi="Arial" w:cs="Arial"/>
          <w:sz w:val="22"/>
          <w:szCs w:val="22"/>
        </w:rPr>
        <w:t xml:space="preserve"> working days of receipt of this letter. Email to </w:t>
      </w:r>
      <w:hyperlink r:id="rId22" w:history="1">
        <w:r w:rsidRPr="003D26E9">
          <w:rPr>
            <w:rStyle w:val="Hyperlink"/>
            <w:rFonts w:ascii="Arial" w:hAnsi="Arial" w:cs="Arial"/>
            <w:sz w:val="22"/>
            <w:szCs w:val="22"/>
          </w:rPr>
          <w:t>qeu@nwrc.ac.uk</w:t>
        </w:r>
      </w:hyperlink>
      <w:r w:rsidRPr="003D26E9">
        <w:rPr>
          <w:rFonts w:ascii="Arial" w:hAnsi="Arial" w:cs="Arial"/>
          <w:sz w:val="22"/>
          <w:szCs w:val="22"/>
        </w:rPr>
        <w:t xml:space="preserve">. </w:t>
      </w:r>
    </w:p>
    <w:p w14:paraId="6F3DB44C" w14:textId="77777777" w:rsidR="00246E9F" w:rsidRPr="003D26E9" w:rsidRDefault="00246E9F" w:rsidP="00D510F0">
      <w:pPr>
        <w:ind w:left="720"/>
        <w:rPr>
          <w:rFonts w:ascii="Arial" w:hAnsi="Arial" w:cs="Arial"/>
          <w:sz w:val="22"/>
          <w:szCs w:val="22"/>
        </w:rPr>
      </w:pPr>
    </w:p>
    <w:p w14:paraId="163358C7" w14:textId="77777777" w:rsidR="00D510F0" w:rsidRPr="003D26E9" w:rsidRDefault="00D510F0" w:rsidP="00D510F0">
      <w:pPr>
        <w:ind w:left="720"/>
        <w:rPr>
          <w:rFonts w:ascii="Arial" w:hAnsi="Arial" w:cs="Arial"/>
          <w:sz w:val="22"/>
          <w:szCs w:val="22"/>
        </w:rPr>
      </w:pPr>
      <w:r w:rsidRPr="003D26E9">
        <w:rPr>
          <w:rFonts w:ascii="Arial" w:hAnsi="Arial" w:cs="Arial"/>
          <w:sz w:val="22"/>
          <w:szCs w:val="22"/>
        </w:rPr>
        <w:t xml:space="preserve">You may contact </w:t>
      </w:r>
      <w:r w:rsidRPr="003D26E9">
        <w:rPr>
          <w:rFonts w:ascii="Arial" w:hAnsi="Arial" w:cs="Arial"/>
          <w:b/>
          <w:i/>
          <w:sz w:val="22"/>
          <w:szCs w:val="22"/>
        </w:rPr>
        <w:t>name</w:t>
      </w:r>
      <w:r w:rsidRPr="003D26E9">
        <w:rPr>
          <w:rFonts w:ascii="Arial" w:hAnsi="Arial" w:cs="Arial"/>
          <w:sz w:val="22"/>
          <w:szCs w:val="22"/>
        </w:rPr>
        <w:t xml:space="preserve">, Curriculum Manager for </w:t>
      </w:r>
      <w:r w:rsidRPr="003D26E9">
        <w:rPr>
          <w:rFonts w:ascii="Arial" w:hAnsi="Arial" w:cs="Arial"/>
          <w:b/>
          <w:i/>
          <w:sz w:val="22"/>
          <w:szCs w:val="22"/>
        </w:rPr>
        <w:t>Vocational Area</w:t>
      </w:r>
      <w:r w:rsidRPr="003D26E9">
        <w:rPr>
          <w:rFonts w:ascii="Arial" w:hAnsi="Arial" w:cs="Arial"/>
          <w:sz w:val="22"/>
          <w:szCs w:val="22"/>
        </w:rPr>
        <w:t xml:space="preserve"> if you wish to discuss the options available for your progression. </w:t>
      </w:r>
    </w:p>
    <w:p w14:paraId="4AE1924C" w14:textId="77777777" w:rsidR="00D510F0" w:rsidRPr="003D26E9" w:rsidRDefault="00D510F0" w:rsidP="00D510F0">
      <w:pPr>
        <w:ind w:left="720" w:firstLine="48"/>
        <w:rPr>
          <w:rFonts w:ascii="Arial" w:hAnsi="Arial" w:cs="Arial"/>
          <w:sz w:val="22"/>
          <w:szCs w:val="22"/>
        </w:rPr>
      </w:pPr>
    </w:p>
    <w:p w14:paraId="4AB65CCD" w14:textId="77777777" w:rsidR="00D510F0" w:rsidRPr="003D26E9" w:rsidRDefault="00D510F0" w:rsidP="00D510F0">
      <w:pPr>
        <w:ind w:left="720" w:firstLine="48"/>
        <w:rPr>
          <w:rFonts w:ascii="Arial" w:hAnsi="Arial" w:cs="Arial"/>
          <w:sz w:val="22"/>
          <w:szCs w:val="22"/>
        </w:rPr>
      </w:pPr>
    </w:p>
    <w:p w14:paraId="51131397" w14:textId="77777777" w:rsidR="00D510F0" w:rsidRPr="003D26E9" w:rsidRDefault="00D510F0" w:rsidP="00D510F0">
      <w:pPr>
        <w:ind w:left="720" w:firstLine="48"/>
        <w:rPr>
          <w:rFonts w:ascii="Arial" w:hAnsi="Arial" w:cs="Arial"/>
          <w:sz w:val="22"/>
          <w:szCs w:val="22"/>
        </w:rPr>
      </w:pPr>
      <w:r w:rsidRPr="003D26E9">
        <w:rPr>
          <w:rFonts w:ascii="Arial" w:hAnsi="Arial" w:cs="Arial"/>
          <w:sz w:val="22"/>
          <w:szCs w:val="22"/>
        </w:rPr>
        <w:t>Yours sincerely</w:t>
      </w:r>
    </w:p>
    <w:p w14:paraId="63E37001" w14:textId="77777777" w:rsidR="00D510F0" w:rsidRPr="003D26E9" w:rsidRDefault="00D510F0" w:rsidP="00D510F0">
      <w:pPr>
        <w:ind w:left="720" w:firstLine="48"/>
        <w:rPr>
          <w:rFonts w:ascii="Arial" w:hAnsi="Arial" w:cs="Arial"/>
          <w:sz w:val="22"/>
          <w:szCs w:val="22"/>
        </w:rPr>
      </w:pPr>
    </w:p>
    <w:p w14:paraId="274CC2A3" w14:textId="77777777" w:rsidR="00D510F0" w:rsidRPr="003D26E9" w:rsidRDefault="00D510F0" w:rsidP="00D510F0">
      <w:pPr>
        <w:ind w:left="720" w:firstLine="48"/>
        <w:rPr>
          <w:rFonts w:ascii="Arial" w:hAnsi="Arial" w:cs="Arial"/>
          <w:sz w:val="22"/>
          <w:szCs w:val="22"/>
        </w:rPr>
      </w:pPr>
    </w:p>
    <w:p w14:paraId="46D3ACC0" w14:textId="77777777" w:rsidR="00D510F0" w:rsidRPr="003D26E9" w:rsidRDefault="00D510F0" w:rsidP="00D510F0">
      <w:pPr>
        <w:ind w:firstLine="720"/>
        <w:rPr>
          <w:rFonts w:ascii="Arial" w:hAnsi="Arial" w:cs="Arial"/>
          <w:b/>
          <w:sz w:val="22"/>
          <w:szCs w:val="22"/>
        </w:rPr>
      </w:pPr>
      <w:r w:rsidRPr="003D26E9">
        <w:rPr>
          <w:rFonts w:ascii="Arial" w:hAnsi="Arial" w:cs="Arial"/>
          <w:b/>
          <w:sz w:val="22"/>
          <w:szCs w:val="22"/>
        </w:rPr>
        <w:t>_________________</w:t>
      </w:r>
    </w:p>
    <w:p w14:paraId="41970ACE" w14:textId="77777777" w:rsidR="00D510F0" w:rsidRPr="003D26E9" w:rsidRDefault="00D510F0" w:rsidP="00D510F0">
      <w:pPr>
        <w:ind w:left="720" w:firstLine="48"/>
        <w:rPr>
          <w:rFonts w:ascii="Arial" w:hAnsi="Arial" w:cs="Arial"/>
          <w:b/>
          <w:i/>
          <w:sz w:val="22"/>
          <w:szCs w:val="22"/>
        </w:rPr>
      </w:pPr>
      <w:r w:rsidRPr="003D26E9">
        <w:rPr>
          <w:rFonts w:ascii="Arial" w:hAnsi="Arial" w:cs="Arial"/>
          <w:b/>
          <w:i/>
          <w:sz w:val="22"/>
          <w:szCs w:val="22"/>
        </w:rPr>
        <w:t>Name</w:t>
      </w:r>
    </w:p>
    <w:p w14:paraId="5A865E7F" w14:textId="0D69A40A" w:rsidR="00D510F0" w:rsidRPr="003D26E9" w:rsidRDefault="002A144D" w:rsidP="00D510F0">
      <w:pPr>
        <w:ind w:left="720" w:firstLine="48"/>
        <w:rPr>
          <w:rFonts w:ascii="Arial" w:hAnsi="Arial" w:cs="Arial"/>
          <w:b/>
          <w:i/>
          <w:sz w:val="22"/>
          <w:szCs w:val="22"/>
        </w:rPr>
      </w:pPr>
      <w:r w:rsidRPr="000733A4">
        <w:rPr>
          <w:rFonts w:ascii="Arial" w:hAnsi="Arial" w:cs="Arial"/>
          <w:b/>
          <w:i/>
          <w:sz w:val="22"/>
          <w:szCs w:val="22"/>
        </w:rPr>
        <w:t>Faculty</w:t>
      </w:r>
    </w:p>
    <w:p w14:paraId="6FE409EC" w14:textId="7EE8FB2A" w:rsidR="00D510F0" w:rsidRDefault="00D510F0" w:rsidP="00D510F0">
      <w:pPr>
        <w:ind w:left="720" w:firstLine="48"/>
        <w:rPr>
          <w:rFonts w:ascii="Arial" w:hAnsi="Arial" w:cs="Arial"/>
          <w:b/>
          <w:i/>
          <w:sz w:val="22"/>
          <w:szCs w:val="22"/>
        </w:rPr>
      </w:pPr>
      <w:r w:rsidRPr="003D26E9">
        <w:rPr>
          <w:rFonts w:ascii="Arial" w:hAnsi="Arial" w:cs="Arial"/>
          <w:b/>
          <w:i/>
          <w:sz w:val="22"/>
          <w:szCs w:val="22"/>
        </w:rPr>
        <w:t>Email</w:t>
      </w:r>
    </w:p>
    <w:p w14:paraId="4AF87F1B" w14:textId="3A310A99" w:rsidR="00160949" w:rsidRPr="00160949" w:rsidRDefault="00160949" w:rsidP="00160949">
      <w:pPr>
        <w:rPr>
          <w:rFonts w:ascii="Arial" w:hAnsi="Arial" w:cs="Arial"/>
          <w:sz w:val="22"/>
          <w:szCs w:val="22"/>
        </w:rPr>
      </w:pPr>
    </w:p>
    <w:p w14:paraId="0670569E" w14:textId="78DEDB20" w:rsidR="00160949" w:rsidRDefault="00153615" w:rsidP="00160949">
      <w:pPr>
        <w:rPr>
          <w:rFonts w:ascii="Arial" w:hAnsi="Arial" w:cs="Arial"/>
          <w:sz w:val="22"/>
          <w:szCs w:val="22"/>
        </w:rPr>
      </w:pPr>
      <w:r>
        <w:rPr>
          <w:rFonts w:ascii="Arial" w:hAnsi="Arial" w:cs="Arial"/>
          <w:sz w:val="22"/>
          <w:szCs w:val="22"/>
        </w:rPr>
        <w:t>Delete as appropriate to level</w:t>
      </w:r>
    </w:p>
    <w:p w14:paraId="689966E5" w14:textId="6E5D67CA" w:rsidR="00153615" w:rsidRDefault="00153615" w:rsidP="00160949">
      <w:pPr>
        <w:rPr>
          <w:rFonts w:ascii="Arial" w:hAnsi="Arial" w:cs="Arial"/>
          <w:sz w:val="22"/>
          <w:szCs w:val="22"/>
        </w:rPr>
      </w:pPr>
      <w:r>
        <w:rPr>
          <w:rFonts w:ascii="Arial" w:hAnsi="Arial" w:cs="Arial"/>
          <w:sz w:val="22"/>
          <w:szCs w:val="22"/>
        </w:rPr>
        <w:t>Further Education and WBL CC QEU/CM and Course Coordinator</w:t>
      </w:r>
    </w:p>
    <w:p w14:paraId="20942508" w14:textId="527896A4" w:rsidR="00153615" w:rsidRPr="00160949" w:rsidRDefault="00153615" w:rsidP="00160949">
      <w:pPr>
        <w:rPr>
          <w:rFonts w:ascii="Arial" w:hAnsi="Arial" w:cs="Arial"/>
          <w:sz w:val="22"/>
          <w:szCs w:val="22"/>
        </w:rPr>
      </w:pPr>
      <w:r>
        <w:rPr>
          <w:rFonts w:ascii="Arial" w:hAnsi="Arial" w:cs="Arial"/>
          <w:sz w:val="22"/>
          <w:szCs w:val="22"/>
        </w:rPr>
        <w:t>Higher Education CC Head of Faculty, Course Director and Curriculum Manager</w:t>
      </w:r>
    </w:p>
    <w:p w14:paraId="06763C1E" w14:textId="00ED07D2" w:rsidR="00160949" w:rsidRPr="00160949" w:rsidRDefault="00160949" w:rsidP="00160949">
      <w:pPr>
        <w:rPr>
          <w:rFonts w:ascii="Arial" w:hAnsi="Arial" w:cs="Arial"/>
          <w:sz w:val="22"/>
          <w:szCs w:val="22"/>
        </w:rPr>
      </w:pPr>
    </w:p>
    <w:p w14:paraId="2051AA41" w14:textId="77FD4478" w:rsidR="00160949" w:rsidRPr="00160949" w:rsidRDefault="00160949" w:rsidP="00160949">
      <w:pPr>
        <w:rPr>
          <w:rFonts w:ascii="Arial" w:hAnsi="Arial" w:cs="Arial"/>
          <w:sz w:val="22"/>
          <w:szCs w:val="22"/>
        </w:rPr>
      </w:pPr>
    </w:p>
    <w:p w14:paraId="4A38B886" w14:textId="7D0BD7C0" w:rsidR="00160949" w:rsidRPr="00160949" w:rsidRDefault="00160949" w:rsidP="00160949">
      <w:pPr>
        <w:rPr>
          <w:rFonts w:ascii="Arial" w:hAnsi="Arial" w:cs="Arial"/>
          <w:sz w:val="22"/>
          <w:szCs w:val="22"/>
        </w:rPr>
      </w:pPr>
    </w:p>
    <w:p w14:paraId="4A60D03E" w14:textId="7F21BF26" w:rsidR="00160949" w:rsidRPr="00160949" w:rsidRDefault="00160949" w:rsidP="00160949">
      <w:pPr>
        <w:rPr>
          <w:rFonts w:ascii="Arial" w:hAnsi="Arial" w:cs="Arial"/>
          <w:sz w:val="22"/>
          <w:szCs w:val="22"/>
        </w:rPr>
      </w:pPr>
    </w:p>
    <w:p w14:paraId="4CAF12D5" w14:textId="2A598B46" w:rsidR="000733A4" w:rsidRDefault="00160949" w:rsidP="00160949">
      <w:pPr>
        <w:tabs>
          <w:tab w:val="left" w:pos="3231"/>
        </w:tabs>
        <w:rPr>
          <w:rFonts w:ascii="Arial" w:hAnsi="Arial" w:cs="Arial"/>
          <w:sz w:val="22"/>
          <w:szCs w:val="22"/>
        </w:rPr>
      </w:pPr>
      <w:r>
        <w:rPr>
          <w:rFonts w:ascii="Arial" w:hAnsi="Arial" w:cs="Arial"/>
          <w:sz w:val="22"/>
          <w:szCs w:val="22"/>
        </w:rPr>
        <w:tab/>
      </w:r>
    </w:p>
    <w:p w14:paraId="6ECF5C70" w14:textId="754A6855" w:rsidR="000733A4" w:rsidRPr="0027534B" w:rsidRDefault="000733A4" w:rsidP="000733A4">
      <w:pPr>
        <w:pStyle w:val="Arial10plain"/>
        <w:jc w:val="both"/>
        <w:rPr>
          <w:b/>
          <w:sz w:val="24"/>
          <w:szCs w:val="24"/>
        </w:rPr>
      </w:pPr>
      <w:r w:rsidRPr="0027534B">
        <w:rPr>
          <w:b/>
          <w:sz w:val="24"/>
          <w:szCs w:val="24"/>
        </w:rPr>
        <w:t>APPROVALS</w:t>
      </w:r>
    </w:p>
    <w:p w14:paraId="241A3604" w14:textId="77777777" w:rsidR="000733A4" w:rsidRPr="0027534B" w:rsidRDefault="000733A4" w:rsidP="000733A4">
      <w:pPr>
        <w:pStyle w:val="Arial11"/>
        <w:jc w:val="both"/>
      </w:pPr>
    </w:p>
    <w:p w14:paraId="1C96FEB6" w14:textId="289894C6" w:rsidR="000733A4" w:rsidRPr="00766C9F" w:rsidRDefault="000733A4" w:rsidP="000733A4">
      <w:pPr>
        <w:pStyle w:val="Arial11"/>
        <w:jc w:val="both"/>
        <w:rPr>
          <w:b/>
          <w:sz w:val="24"/>
          <w:szCs w:val="24"/>
          <w:u w:val="none"/>
        </w:rPr>
      </w:pPr>
      <w:r w:rsidRPr="00766C9F">
        <w:rPr>
          <w:sz w:val="24"/>
          <w:szCs w:val="24"/>
          <w:u w:val="none"/>
        </w:rPr>
        <w:t xml:space="preserve">This guideline document was prepared by the </w:t>
      </w:r>
      <w:proofErr w:type="gramStart"/>
      <w:r w:rsidRPr="00766C9F">
        <w:rPr>
          <w:sz w:val="24"/>
          <w:szCs w:val="24"/>
          <w:u w:val="none"/>
        </w:rPr>
        <w:t>North West</w:t>
      </w:r>
      <w:proofErr w:type="gramEnd"/>
      <w:r w:rsidRPr="00766C9F">
        <w:rPr>
          <w:sz w:val="24"/>
          <w:szCs w:val="24"/>
          <w:u w:val="none"/>
        </w:rPr>
        <w:t xml:space="preserve"> Regional College to provide guidance on </w:t>
      </w:r>
      <w:r w:rsidR="00766C9F">
        <w:rPr>
          <w:sz w:val="24"/>
          <w:szCs w:val="24"/>
          <w:u w:val="none"/>
        </w:rPr>
        <w:t>Academic Assessment Appeals</w:t>
      </w:r>
      <w:r w:rsidRPr="00766C9F">
        <w:rPr>
          <w:sz w:val="24"/>
          <w:szCs w:val="24"/>
          <w:u w:val="none"/>
        </w:rPr>
        <w:t>.  This policy complies with applicable internal college policies and audit requirements.  This policy has been distributed internally within the College and with external agencies that might be affected by its implementation.</w:t>
      </w:r>
    </w:p>
    <w:p w14:paraId="67B65BFD" w14:textId="77777777" w:rsidR="000733A4" w:rsidRPr="00766C9F" w:rsidRDefault="000733A4" w:rsidP="000733A4">
      <w:pPr>
        <w:pStyle w:val="Arial11"/>
        <w:jc w:val="both"/>
        <w:rPr>
          <w:b/>
          <w:sz w:val="24"/>
          <w:szCs w:val="24"/>
          <w:u w:val="none"/>
        </w:rPr>
      </w:pPr>
    </w:p>
    <w:p w14:paraId="59F3EAE0" w14:textId="77777777" w:rsidR="000733A4" w:rsidRPr="00766C9F" w:rsidRDefault="000733A4" w:rsidP="000733A4">
      <w:pPr>
        <w:pStyle w:val="Arial11"/>
        <w:jc w:val="both"/>
        <w:rPr>
          <w:sz w:val="24"/>
          <w:szCs w:val="24"/>
          <w:u w:val="none"/>
        </w:rPr>
      </w:pPr>
      <w:r w:rsidRPr="00766C9F">
        <w:rPr>
          <w:sz w:val="24"/>
          <w:szCs w:val="24"/>
          <w:u w:val="none"/>
        </w:rPr>
        <w:t>The College will provide this policy in alternative formats on request where reasonably practicable, e.g., Braille, Large Print, Computer Disk, Audio formats, etc, and/or alternative language.</w:t>
      </w:r>
    </w:p>
    <w:p w14:paraId="7D8677C7" w14:textId="77777777" w:rsidR="000733A4" w:rsidRPr="00766C9F" w:rsidRDefault="000733A4" w:rsidP="000733A4">
      <w:pPr>
        <w:pStyle w:val="Arial11"/>
        <w:jc w:val="both"/>
        <w:rPr>
          <w:sz w:val="24"/>
          <w:szCs w:val="24"/>
          <w:u w:val="none"/>
        </w:rPr>
      </w:pPr>
    </w:p>
    <w:p w14:paraId="2AADF66B" w14:textId="77777777" w:rsidR="000733A4" w:rsidRPr="00766C9F" w:rsidRDefault="000733A4" w:rsidP="000733A4">
      <w:pPr>
        <w:pStyle w:val="Arial11"/>
        <w:jc w:val="both"/>
        <w:rPr>
          <w:sz w:val="24"/>
          <w:szCs w:val="24"/>
          <w:u w:val="none"/>
        </w:rPr>
      </w:pPr>
      <w:r w:rsidRPr="00766C9F">
        <w:rPr>
          <w:sz w:val="24"/>
          <w:szCs w:val="24"/>
          <w:u w:val="none"/>
        </w:rPr>
        <w:t>The College is committed to promoting equality of opportunity and good relations in accordance with Section 75 of the Northern Ireland Act 1998.  This policy should be</w:t>
      </w:r>
      <w:r w:rsidRPr="0027534B">
        <w:rPr>
          <w:sz w:val="24"/>
          <w:szCs w:val="24"/>
        </w:rPr>
        <w:t xml:space="preserve"> </w:t>
      </w:r>
      <w:r w:rsidRPr="00766C9F">
        <w:rPr>
          <w:sz w:val="24"/>
          <w:szCs w:val="24"/>
          <w:u w:val="none"/>
        </w:rPr>
        <w:t xml:space="preserve">interpreted in a manner consistent with the </w:t>
      </w:r>
      <w:proofErr w:type="gramStart"/>
      <w:r w:rsidRPr="00766C9F">
        <w:rPr>
          <w:sz w:val="24"/>
          <w:szCs w:val="24"/>
          <w:u w:val="none"/>
        </w:rPr>
        <w:t>aforementioned legislation</w:t>
      </w:r>
      <w:proofErr w:type="gramEnd"/>
      <w:r w:rsidRPr="00766C9F">
        <w:rPr>
          <w:sz w:val="24"/>
          <w:szCs w:val="24"/>
          <w:u w:val="none"/>
        </w:rPr>
        <w:t>.</w:t>
      </w:r>
    </w:p>
    <w:p w14:paraId="6ED33AB7" w14:textId="77777777" w:rsidR="000733A4" w:rsidRPr="0027534B" w:rsidRDefault="000733A4" w:rsidP="000733A4">
      <w:pPr>
        <w:pStyle w:val="Arial11"/>
        <w:jc w:val="both"/>
      </w:pPr>
    </w:p>
    <w:p w14:paraId="38806223" w14:textId="77777777" w:rsidR="000733A4" w:rsidRPr="0027534B" w:rsidRDefault="000733A4" w:rsidP="000733A4">
      <w:pPr>
        <w:pStyle w:val="Arial11"/>
        <w:jc w:val="both"/>
      </w:pPr>
    </w:p>
    <w:p w14:paraId="3041A2AC" w14:textId="77777777" w:rsidR="000733A4" w:rsidRPr="0027534B" w:rsidRDefault="000733A4" w:rsidP="000733A4">
      <w:pPr>
        <w:pStyle w:val="Arial10plain"/>
        <w:jc w:val="both"/>
        <w:rPr>
          <w:b/>
          <w:sz w:val="24"/>
          <w:szCs w:val="24"/>
        </w:rPr>
      </w:pPr>
      <w:r w:rsidRPr="0027534B">
        <w:rPr>
          <w:b/>
          <w:sz w:val="24"/>
          <w:szCs w:val="24"/>
        </w:rPr>
        <w:t>RECORD OF CHANGES</w:t>
      </w:r>
    </w:p>
    <w:p w14:paraId="610A5EAC" w14:textId="77777777" w:rsidR="000733A4" w:rsidRPr="0027534B" w:rsidRDefault="000733A4" w:rsidP="000733A4">
      <w:pPr>
        <w:pStyle w:val="Arial11"/>
        <w:jc w:val="both"/>
      </w:pPr>
    </w:p>
    <w:p w14:paraId="65DEE38B" w14:textId="77777777" w:rsidR="000733A4" w:rsidRPr="0027534B" w:rsidRDefault="000733A4" w:rsidP="000733A4">
      <w:pPr>
        <w:pStyle w:val="Arial11"/>
        <w:jc w:val="both"/>
      </w:pPr>
      <w:r w:rsidRPr="0027534B">
        <w:t>Modifications made since the last revision are as follows:</w:t>
      </w:r>
    </w:p>
    <w:p w14:paraId="32CC3D63" w14:textId="77777777" w:rsidR="000733A4" w:rsidRPr="0027534B" w:rsidRDefault="000733A4" w:rsidP="000733A4">
      <w:pPr>
        <w:pStyle w:val="Arial11"/>
        <w:jc w:val="both"/>
      </w:pPr>
    </w:p>
    <w:tbl>
      <w:tblPr>
        <w:tblStyle w:val="TableGrid"/>
        <w:tblW w:w="9072" w:type="dxa"/>
        <w:tblLook w:val="04A0" w:firstRow="1" w:lastRow="0" w:firstColumn="1" w:lastColumn="0" w:noHBand="0" w:noVBand="1"/>
      </w:tblPr>
      <w:tblGrid>
        <w:gridCol w:w="1276"/>
        <w:gridCol w:w="4678"/>
        <w:gridCol w:w="1701"/>
        <w:gridCol w:w="1417"/>
      </w:tblGrid>
      <w:tr w:rsidR="000733A4" w:rsidRPr="0027534B" w14:paraId="4E739297" w14:textId="77777777" w:rsidTr="005302C8">
        <w:tc>
          <w:tcPr>
            <w:tcW w:w="1276" w:type="dxa"/>
            <w:hideMark/>
          </w:tcPr>
          <w:p w14:paraId="605BDC66" w14:textId="77777777" w:rsidR="000733A4" w:rsidRPr="0027534B" w:rsidRDefault="000733A4" w:rsidP="005302C8">
            <w:pPr>
              <w:jc w:val="both"/>
              <w:rPr>
                <w:rFonts w:ascii="Arial" w:hAnsi="Arial" w:cs="Arial"/>
                <w:b/>
                <w:bCs/>
                <w:sz w:val="20"/>
                <w:szCs w:val="20"/>
                <w:lang w:val="en-US"/>
              </w:rPr>
            </w:pPr>
            <w:r w:rsidRPr="0027534B">
              <w:rPr>
                <w:rFonts w:ascii="Arial" w:hAnsi="Arial" w:cs="Arial"/>
                <w:b/>
                <w:bCs/>
                <w:sz w:val="20"/>
                <w:szCs w:val="20"/>
                <w:lang w:val="en-US"/>
              </w:rPr>
              <w:t>Page No.</w:t>
            </w:r>
          </w:p>
        </w:tc>
        <w:tc>
          <w:tcPr>
            <w:tcW w:w="4678" w:type="dxa"/>
            <w:hideMark/>
          </w:tcPr>
          <w:p w14:paraId="3F23224D" w14:textId="77777777" w:rsidR="000733A4" w:rsidRPr="0027534B" w:rsidRDefault="000733A4" w:rsidP="005302C8">
            <w:pPr>
              <w:jc w:val="both"/>
              <w:rPr>
                <w:rFonts w:ascii="Arial" w:hAnsi="Arial" w:cs="Arial"/>
                <w:b/>
                <w:bCs/>
                <w:sz w:val="20"/>
                <w:szCs w:val="20"/>
                <w:lang w:val="en-US"/>
              </w:rPr>
            </w:pPr>
            <w:r w:rsidRPr="0027534B">
              <w:rPr>
                <w:rFonts w:ascii="Arial" w:hAnsi="Arial" w:cs="Arial"/>
                <w:b/>
                <w:bCs/>
                <w:sz w:val="20"/>
                <w:szCs w:val="20"/>
                <w:lang w:val="en-US"/>
              </w:rPr>
              <w:t>Change/Comment</w:t>
            </w:r>
          </w:p>
        </w:tc>
        <w:tc>
          <w:tcPr>
            <w:tcW w:w="1701" w:type="dxa"/>
            <w:hideMark/>
          </w:tcPr>
          <w:p w14:paraId="41E7B75E" w14:textId="77777777" w:rsidR="000733A4" w:rsidRPr="0027534B" w:rsidRDefault="000733A4" w:rsidP="005302C8">
            <w:pPr>
              <w:jc w:val="both"/>
              <w:rPr>
                <w:rFonts w:ascii="Arial" w:hAnsi="Arial" w:cs="Arial"/>
                <w:b/>
                <w:bCs/>
                <w:sz w:val="20"/>
                <w:szCs w:val="20"/>
                <w:lang w:val="en-US"/>
              </w:rPr>
            </w:pPr>
            <w:r w:rsidRPr="0027534B">
              <w:rPr>
                <w:rFonts w:ascii="Arial" w:hAnsi="Arial" w:cs="Arial"/>
                <w:b/>
                <w:bCs/>
                <w:sz w:val="20"/>
                <w:szCs w:val="20"/>
                <w:lang w:val="en-US"/>
              </w:rPr>
              <w:t>Date of Change</w:t>
            </w:r>
          </w:p>
        </w:tc>
        <w:tc>
          <w:tcPr>
            <w:tcW w:w="1417" w:type="dxa"/>
            <w:hideMark/>
          </w:tcPr>
          <w:p w14:paraId="7172715B" w14:textId="77777777" w:rsidR="000733A4" w:rsidRPr="0027534B" w:rsidRDefault="000733A4" w:rsidP="005302C8">
            <w:pPr>
              <w:jc w:val="both"/>
              <w:rPr>
                <w:rFonts w:ascii="Arial" w:hAnsi="Arial" w:cs="Arial"/>
                <w:b/>
                <w:bCs/>
                <w:sz w:val="20"/>
                <w:szCs w:val="20"/>
                <w:lang w:val="en-US"/>
              </w:rPr>
            </w:pPr>
            <w:r w:rsidRPr="0027534B">
              <w:rPr>
                <w:rFonts w:ascii="Arial" w:hAnsi="Arial" w:cs="Arial"/>
                <w:b/>
                <w:bCs/>
                <w:sz w:val="20"/>
                <w:szCs w:val="20"/>
                <w:lang w:val="en-US"/>
              </w:rPr>
              <w:t>Initials</w:t>
            </w:r>
          </w:p>
        </w:tc>
      </w:tr>
      <w:tr w:rsidR="00766C9F" w:rsidRPr="0027534B" w14:paraId="3AECA2E1" w14:textId="77777777" w:rsidTr="005302C8">
        <w:tc>
          <w:tcPr>
            <w:tcW w:w="1276" w:type="dxa"/>
          </w:tcPr>
          <w:p w14:paraId="75667A82" w14:textId="15C36BB9" w:rsidR="00766C9F" w:rsidRDefault="00766C9F" w:rsidP="005302C8">
            <w:pPr>
              <w:jc w:val="both"/>
              <w:rPr>
                <w:rFonts w:ascii="Arial" w:hAnsi="Arial" w:cs="Arial"/>
                <w:lang w:val="en-US"/>
              </w:rPr>
            </w:pPr>
            <w:r>
              <w:rPr>
                <w:rFonts w:ascii="Arial" w:hAnsi="Arial" w:cs="Arial"/>
                <w:lang w:val="en-US"/>
              </w:rPr>
              <w:t>Pg 6</w:t>
            </w:r>
          </w:p>
        </w:tc>
        <w:tc>
          <w:tcPr>
            <w:tcW w:w="4678" w:type="dxa"/>
          </w:tcPr>
          <w:p w14:paraId="7776CF00" w14:textId="61506AC9" w:rsidR="00766C9F" w:rsidRDefault="00766C9F" w:rsidP="005302C8">
            <w:pPr>
              <w:rPr>
                <w:rFonts w:ascii="Arial" w:hAnsi="Arial" w:cs="Arial"/>
                <w:lang w:val="en-US"/>
              </w:rPr>
            </w:pPr>
            <w:r>
              <w:rPr>
                <w:rFonts w:ascii="Arial" w:hAnsi="Arial" w:cs="Arial"/>
                <w:lang w:val="en-US"/>
              </w:rPr>
              <w:t xml:space="preserve">Dates updated - Awarding </w:t>
            </w:r>
            <w:proofErr w:type="spellStart"/>
            <w:r>
              <w:rPr>
                <w:rFonts w:ascii="Arial" w:hAnsi="Arial" w:cs="Arial"/>
                <w:lang w:val="en-US"/>
              </w:rPr>
              <w:t>Organisations</w:t>
            </w:r>
            <w:proofErr w:type="spellEnd"/>
          </w:p>
        </w:tc>
        <w:tc>
          <w:tcPr>
            <w:tcW w:w="1701" w:type="dxa"/>
          </w:tcPr>
          <w:p w14:paraId="23F023EB" w14:textId="59E8684B" w:rsidR="00766C9F" w:rsidRDefault="00766C9F" w:rsidP="005302C8">
            <w:pPr>
              <w:jc w:val="both"/>
              <w:rPr>
                <w:rFonts w:ascii="Arial" w:hAnsi="Arial" w:cs="Arial"/>
                <w:lang w:val="en-US"/>
              </w:rPr>
            </w:pPr>
            <w:r>
              <w:rPr>
                <w:rFonts w:ascii="Arial" w:hAnsi="Arial" w:cs="Arial"/>
                <w:lang w:val="en-US"/>
              </w:rPr>
              <w:t>October 2024</w:t>
            </w:r>
          </w:p>
        </w:tc>
        <w:tc>
          <w:tcPr>
            <w:tcW w:w="1417" w:type="dxa"/>
          </w:tcPr>
          <w:p w14:paraId="4E9EBE05" w14:textId="4AFD7AD8" w:rsidR="00766C9F" w:rsidRDefault="00766C9F" w:rsidP="005302C8">
            <w:pPr>
              <w:jc w:val="both"/>
              <w:rPr>
                <w:rFonts w:ascii="Arial" w:hAnsi="Arial" w:cs="Arial"/>
                <w:lang w:val="en-US"/>
              </w:rPr>
            </w:pPr>
            <w:r>
              <w:rPr>
                <w:rFonts w:ascii="Arial" w:hAnsi="Arial" w:cs="Arial"/>
                <w:lang w:val="en-US"/>
              </w:rPr>
              <w:t>KM</w:t>
            </w:r>
          </w:p>
        </w:tc>
      </w:tr>
      <w:tr w:rsidR="000733A4" w:rsidRPr="0027534B" w14:paraId="4D42C817" w14:textId="77777777" w:rsidTr="005302C8">
        <w:tc>
          <w:tcPr>
            <w:tcW w:w="1276" w:type="dxa"/>
          </w:tcPr>
          <w:p w14:paraId="0A87D31E" w14:textId="77777777" w:rsidR="000733A4" w:rsidRDefault="000733A4" w:rsidP="005302C8">
            <w:pPr>
              <w:jc w:val="both"/>
              <w:rPr>
                <w:rFonts w:ascii="Arial" w:hAnsi="Arial" w:cs="Arial"/>
                <w:lang w:val="en-US"/>
              </w:rPr>
            </w:pPr>
            <w:r>
              <w:rPr>
                <w:rFonts w:ascii="Arial" w:hAnsi="Arial" w:cs="Arial"/>
                <w:lang w:val="en-US"/>
              </w:rPr>
              <w:t>All</w:t>
            </w:r>
          </w:p>
        </w:tc>
        <w:tc>
          <w:tcPr>
            <w:tcW w:w="4678" w:type="dxa"/>
          </w:tcPr>
          <w:p w14:paraId="17BAD45B" w14:textId="3468C042" w:rsidR="000733A4" w:rsidRDefault="000733A4" w:rsidP="005302C8">
            <w:pPr>
              <w:rPr>
                <w:rFonts w:ascii="Arial" w:hAnsi="Arial" w:cs="Arial"/>
                <w:lang w:val="en-US"/>
              </w:rPr>
            </w:pPr>
            <w:r>
              <w:rPr>
                <w:rFonts w:ascii="Arial" w:hAnsi="Arial" w:cs="Arial"/>
                <w:lang w:val="en-US"/>
              </w:rPr>
              <w:t>Reviewed and updated</w:t>
            </w:r>
            <w:r w:rsidR="00766C9F">
              <w:rPr>
                <w:rFonts w:ascii="Arial" w:hAnsi="Arial" w:cs="Arial"/>
                <w:lang w:val="en-US"/>
              </w:rPr>
              <w:t xml:space="preserve"> to reflect change to structure</w:t>
            </w:r>
          </w:p>
        </w:tc>
        <w:tc>
          <w:tcPr>
            <w:tcW w:w="1701" w:type="dxa"/>
          </w:tcPr>
          <w:p w14:paraId="75717235" w14:textId="77777777" w:rsidR="000733A4" w:rsidRDefault="000733A4" w:rsidP="005302C8">
            <w:pPr>
              <w:jc w:val="both"/>
              <w:rPr>
                <w:rFonts w:ascii="Arial" w:hAnsi="Arial" w:cs="Arial"/>
                <w:lang w:val="en-US"/>
              </w:rPr>
            </w:pPr>
            <w:r>
              <w:rPr>
                <w:rFonts w:ascii="Arial" w:hAnsi="Arial" w:cs="Arial"/>
                <w:lang w:val="en-US"/>
              </w:rPr>
              <w:t>October 2024</w:t>
            </w:r>
          </w:p>
        </w:tc>
        <w:tc>
          <w:tcPr>
            <w:tcW w:w="1417" w:type="dxa"/>
          </w:tcPr>
          <w:p w14:paraId="1C376294" w14:textId="6E82DC11" w:rsidR="000733A4" w:rsidRDefault="000733A4" w:rsidP="005302C8">
            <w:pPr>
              <w:jc w:val="both"/>
              <w:rPr>
                <w:rFonts w:ascii="Arial" w:hAnsi="Arial" w:cs="Arial"/>
                <w:lang w:val="en-US"/>
              </w:rPr>
            </w:pPr>
            <w:r>
              <w:rPr>
                <w:rFonts w:ascii="Arial" w:hAnsi="Arial" w:cs="Arial"/>
                <w:lang w:val="en-US"/>
              </w:rPr>
              <w:t>KM</w:t>
            </w:r>
          </w:p>
          <w:p w14:paraId="13CD7D0B" w14:textId="77777777" w:rsidR="000733A4" w:rsidRDefault="000733A4" w:rsidP="005302C8">
            <w:pPr>
              <w:jc w:val="both"/>
              <w:rPr>
                <w:rFonts w:ascii="Arial" w:hAnsi="Arial" w:cs="Arial"/>
                <w:lang w:val="en-US"/>
              </w:rPr>
            </w:pPr>
          </w:p>
        </w:tc>
      </w:tr>
      <w:tr w:rsidR="00A438C9" w:rsidRPr="0027534B" w14:paraId="54936798" w14:textId="77777777" w:rsidTr="005302C8">
        <w:tc>
          <w:tcPr>
            <w:tcW w:w="1276" w:type="dxa"/>
          </w:tcPr>
          <w:p w14:paraId="14196059" w14:textId="4F7CDE98" w:rsidR="00A438C9" w:rsidRDefault="00A438C9" w:rsidP="005302C8">
            <w:pPr>
              <w:jc w:val="both"/>
              <w:rPr>
                <w:rFonts w:ascii="Arial" w:hAnsi="Arial" w:cs="Arial"/>
                <w:lang w:val="en-US"/>
              </w:rPr>
            </w:pPr>
            <w:r>
              <w:rPr>
                <w:rFonts w:ascii="Arial" w:hAnsi="Arial" w:cs="Arial"/>
                <w:lang w:val="en-US"/>
              </w:rPr>
              <w:t>Pg 5</w:t>
            </w:r>
          </w:p>
        </w:tc>
        <w:tc>
          <w:tcPr>
            <w:tcW w:w="4678" w:type="dxa"/>
          </w:tcPr>
          <w:p w14:paraId="2C91F6B2" w14:textId="6507A06C" w:rsidR="00A438C9" w:rsidRDefault="00A438C9" w:rsidP="005302C8">
            <w:pPr>
              <w:rPr>
                <w:rFonts w:ascii="Arial" w:hAnsi="Arial" w:cs="Arial"/>
                <w:lang w:val="en-US"/>
              </w:rPr>
            </w:pPr>
            <w:r>
              <w:rPr>
                <w:rFonts w:ascii="Arial" w:hAnsi="Arial" w:cs="Arial"/>
                <w:lang w:val="en-US"/>
              </w:rPr>
              <w:t>Panel members reviewed</w:t>
            </w:r>
          </w:p>
        </w:tc>
        <w:tc>
          <w:tcPr>
            <w:tcW w:w="1701" w:type="dxa"/>
          </w:tcPr>
          <w:p w14:paraId="76B1E5A0" w14:textId="6BA6E6B5" w:rsidR="00A438C9" w:rsidRDefault="00A438C9" w:rsidP="005302C8">
            <w:pPr>
              <w:jc w:val="both"/>
              <w:rPr>
                <w:rFonts w:ascii="Arial" w:hAnsi="Arial" w:cs="Arial"/>
                <w:lang w:val="en-US"/>
              </w:rPr>
            </w:pPr>
            <w:r>
              <w:rPr>
                <w:rFonts w:ascii="Arial" w:hAnsi="Arial" w:cs="Arial"/>
                <w:lang w:val="en-US"/>
              </w:rPr>
              <w:t>November 2024</w:t>
            </w:r>
          </w:p>
        </w:tc>
        <w:tc>
          <w:tcPr>
            <w:tcW w:w="1417" w:type="dxa"/>
          </w:tcPr>
          <w:p w14:paraId="65572CDD" w14:textId="77777777" w:rsidR="00A438C9" w:rsidRDefault="00A438C9" w:rsidP="005302C8">
            <w:pPr>
              <w:jc w:val="both"/>
              <w:rPr>
                <w:rFonts w:ascii="Arial" w:hAnsi="Arial" w:cs="Arial"/>
                <w:lang w:val="en-US"/>
              </w:rPr>
            </w:pPr>
            <w:r>
              <w:rPr>
                <w:rFonts w:ascii="Arial" w:hAnsi="Arial" w:cs="Arial"/>
                <w:lang w:val="en-US"/>
              </w:rPr>
              <w:t>CO’M</w:t>
            </w:r>
          </w:p>
          <w:p w14:paraId="21C31899" w14:textId="102BAE29" w:rsidR="00A438C9" w:rsidRDefault="00A438C9" w:rsidP="005302C8">
            <w:pPr>
              <w:jc w:val="both"/>
              <w:rPr>
                <w:rFonts w:ascii="Arial" w:hAnsi="Arial" w:cs="Arial"/>
                <w:lang w:val="en-US"/>
              </w:rPr>
            </w:pPr>
            <w:r>
              <w:rPr>
                <w:rFonts w:ascii="Arial" w:hAnsi="Arial" w:cs="Arial"/>
                <w:lang w:val="en-US"/>
              </w:rPr>
              <w:t>KM</w:t>
            </w:r>
          </w:p>
        </w:tc>
      </w:tr>
      <w:tr w:rsidR="00A438C9" w:rsidRPr="0027534B" w14:paraId="332869AA" w14:textId="77777777" w:rsidTr="005302C8">
        <w:tc>
          <w:tcPr>
            <w:tcW w:w="1276" w:type="dxa"/>
          </w:tcPr>
          <w:p w14:paraId="744401C4" w14:textId="77777777" w:rsidR="00A438C9" w:rsidRDefault="00A438C9" w:rsidP="005302C8">
            <w:pPr>
              <w:jc w:val="both"/>
              <w:rPr>
                <w:rFonts w:ascii="Arial" w:hAnsi="Arial" w:cs="Arial"/>
                <w:lang w:val="en-US"/>
              </w:rPr>
            </w:pPr>
          </w:p>
        </w:tc>
        <w:tc>
          <w:tcPr>
            <w:tcW w:w="4678" w:type="dxa"/>
          </w:tcPr>
          <w:p w14:paraId="7004B8CE" w14:textId="309A4B1D" w:rsidR="00A438C9" w:rsidRDefault="00A438C9" w:rsidP="005302C8">
            <w:pPr>
              <w:rPr>
                <w:rFonts w:ascii="Arial" w:hAnsi="Arial" w:cs="Arial"/>
                <w:lang w:val="en-US"/>
              </w:rPr>
            </w:pPr>
            <w:r>
              <w:rPr>
                <w:rFonts w:ascii="Arial" w:hAnsi="Arial" w:cs="Arial"/>
                <w:lang w:val="en-US"/>
              </w:rPr>
              <w:t>Reference to Covid removed</w:t>
            </w:r>
          </w:p>
        </w:tc>
        <w:tc>
          <w:tcPr>
            <w:tcW w:w="1701" w:type="dxa"/>
          </w:tcPr>
          <w:p w14:paraId="0032B9BD" w14:textId="38502246" w:rsidR="00A438C9" w:rsidRDefault="00A438C9" w:rsidP="005302C8">
            <w:pPr>
              <w:jc w:val="both"/>
              <w:rPr>
                <w:rFonts w:ascii="Arial" w:hAnsi="Arial" w:cs="Arial"/>
                <w:lang w:val="en-US"/>
              </w:rPr>
            </w:pPr>
            <w:r>
              <w:rPr>
                <w:rFonts w:ascii="Arial" w:hAnsi="Arial" w:cs="Arial"/>
                <w:lang w:val="en-US"/>
              </w:rPr>
              <w:t>November 2024</w:t>
            </w:r>
          </w:p>
        </w:tc>
        <w:tc>
          <w:tcPr>
            <w:tcW w:w="1417" w:type="dxa"/>
          </w:tcPr>
          <w:p w14:paraId="0376827D" w14:textId="77777777" w:rsidR="00A438C9" w:rsidRDefault="00A438C9" w:rsidP="005302C8">
            <w:pPr>
              <w:jc w:val="both"/>
              <w:rPr>
                <w:rFonts w:ascii="Arial" w:hAnsi="Arial" w:cs="Arial"/>
                <w:lang w:val="en-US"/>
              </w:rPr>
            </w:pPr>
            <w:r>
              <w:rPr>
                <w:rFonts w:ascii="Arial" w:hAnsi="Arial" w:cs="Arial"/>
                <w:lang w:val="en-US"/>
              </w:rPr>
              <w:t xml:space="preserve">CO’M </w:t>
            </w:r>
          </w:p>
          <w:p w14:paraId="350C47BA" w14:textId="54303B6C" w:rsidR="00A438C9" w:rsidRDefault="00A438C9" w:rsidP="005302C8">
            <w:pPr>
              <w:jc w:val="both"/>
              <w:rPr>
                <w:rFonts w:ascii="Arial" w:hAnsi="Arial" w:cs="Arial"/>
                <w:lang w:val="en-US"/>
              </w:rPr>
            </w:pPr>
            <w:r>
              <w:rPr>
                <w:rFonts w:ascii="Arial" w:hAnsi="Arial" w:cs="Arial"/>
                <w:lang w:val="en-US"/>
              </w:rPr>
              <w:t>KM</w:t>
            </w:r>
          </w:p>
        </w:tc>
      </w:tr>
      <w:tr w:rsidR="00A438C9" w:rsidRPr="0027534B" w14:paraId="4E317EC6" w14:textId="77777777" w:rsidTr="005302C8">
        <w:tc>
          <w:tcPr>
            <w:tcW w:w="1276" w:type="dxa"/>
          </w:tcPr>
          <w:p w14:paraId="561A70E5" w14:textId="77777777" w:rsidR="00A438C9" w:rsidRDefault="00A438C9" w:rsidP="005302C8">
            <w:pPr>
              <w:jc w:val="both"/>
              <w:rPr>
                <w:rFonts w:ascii="Arial" w:hAnsi="Arial" w:cs="Arial"/>
                <w:lang w:val="en-US"/>
              </w:rPr>
            </w:pPr>
          </w:p>
        </w:tc>
        <w:tc>
          <w:tcPr>
            <w:tcW w:w="4678" w:type="dxa"/>
          </w:tcPr>
          <w:p w14:paraId="4F69F135" w14:textId="066BB8DC" w:rsidR="00A438C9" w:rsidRDefault="00A438C9" w:rsidP="005302C8">
            <w:pPr>
              <w:rPr>
                <w:rFonts w:ascii="Arial" w:hAnsi="Arial" w:cs="Arial"/>
                <w:lang w:val="en-US"/>
              </w:rPr>
            </w:pPr>
            <w:r>
              <w:rPr>
                <w:rFonts w:ascii="Arial" w:hAnsi="Arial" w:cs="Arial"/>
                <w:lang w:val="en-US"/>
              </w:rPr>
              <w:t>Extenuating Circumstances added</w:t>
            </w:r>
          </w:p>
        </w:tc>
        <w:tc>
          <w:tcPr>
            <w:tcW w:w="1701" w:type="dxa"/>
          </w:tcPr>
          <w:p w14:paraId="2E576D4D" w14:textId="1B82D38C" w:rsidR="00A438C9" w:rsidRDefault="00A438C9" w:rsidP="005302C8">
            <w:pPr>
              <w:jc w:val="both"/>
              <w:rPr>
                <w:rFonts w:ascii="Arial" w:hAnsi="Arial" w:cs="Arial"/>
                <w:lang w:val="en-US"/>
              </w:rPr>
            </w:pPr>
            <w:r>
              <w:rPr>
                <w:rFonts w:ascii="Arial" w:hAnsi="Arial" w:cs="Arial"/>
                <w:lang w:val="en-US"/>
              </w:rPr>
              <w:t>November 2024</w:t>
            </w:r>
          </w:p>
        </w:tc>
        <w:tc>
          <w:tcPr>
            <w:tcW w:w="1417" w:type="dxa"/>
          </w:tcPr>
          <w:p w14:paraId="7219A7FF" w14:textId="77777777" w:rsidR="00A438C9" w:rsidRDefault="00A438C9" w:rsidP="005302C8">
            <w:pPr>
              <w:jc w:val="both"/>
              <w:rPr>
                <w:rFonts w:ascii="Arial" w:hAnsi="Arial" w:cs="Arial"/>
                <w:lang w:val="en-US"/>
              </w:rPr>
            </w:pPr>
            <w:r>
              <w:rPr>
                <w:rFonts w:ascii="Arial" w:hAnsi="Arial" w:cs="Arial"/>
                <w:lang w:val="en-US"/>
              </w:rPr>
              <w:t>CO’M</w:t>
            </w:r>
          </w:p>
          <w:p w14:paraId="6B08DDCA" w14:textId="357FEF56" w:rsidR="00A438C9" w:rsidRDefault="00A438C9" w:rsidP="005302C8">
            <w:pPr>
              <w:jc w:val="both"/>
              <w:rPr>
                <w:rFonts w:ascii="Arial" w:hAnsi="Arial" w:cs="Arial"/>
                <w:lang w:val="en-US"/>
              </w:rPr>
            </w:pPr>
            <w:r>
              <w:rPr>
                <w:rFonts w:ascii="Arial" w:hAnsi="Arial" w:cs="Arial"/>
                <w:lang w:val="en-US"/>
              </w:rPr>
              <w:t>KM</w:t>
            </w:r>
          </w:p>
        </w:tc>
      </w:tr>
    </w:tbl>
    <w:p w14:paraId="4840C5A2" w14:textId="160303EF" w:rsidR="000733A4" w:rsidRDefault="000733A4">
      <w:pPr>
        <w:rPr>
          <w:rFonts w:ascii="Arial" w:hAnsi="Arial" w:cs="Arial"/>
          <w:sz w:val="22"/>
          <w:szCs w:val="22"/>
        </w:rPr>
      </w:pPr>
    </w:p>
    <w:p w14:paraId="439E48BE" w14:textId="77777777" w:rsidR="00160949" w:rsidRPr="00160949" w:rsidRDefault="00160949" w:rsidP="00160949">
      <w:pPr>
        <w:tabs>
          <w:tab w:val="left" w:pos="3231"/>
        </w:tabs>
        <w:rPr>
          <w:rFonts w:ascii="Arial" w:hAnsi="Arial" w:cs="Arial"/>
          <w:sz w:val="22"/>
          <w:szCs w:val="22"/>
        </w:rPr>
      </w:pPr>
    </w:p>
    <w:sectPr w:rsidR="00160949" w:rsidRPr="00160949" w:rsidSect="00160949">
      <w:footerReference w:type="first" r:id="rId23"/>
      <w:pgSz w:w="11906" w:h="16838"/>
      <w:pgMar w:top="1247" w:right="1440" w:bottom="124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8D717" w14:textId="77777777" w:rsidR="00265079" w:rsidRDefault="00265079">
      <w:r>
        <w:separator/>
      </w:r>
    </w:p>
  </w:endnote>
  <w:endnote w:type="continuationSeparator" w:id="0">
    <w:p w14:paraId="684C49E4" w14:textId="77777777" w:rsidR="00265079" w:rsidRDefault="0026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Sem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dobe Ming Std L">
    <w:panose1 w:val="00000000000000000000"/>
    <w:charset w:val="80"/>
    <w:family w:val="roman"/>
    <w:notTrueType/>
    <w:pitch w:val="variable"/>
    <w:sig w:usb0="00000203" w:usb1="1A0F1900" w:usb2="00000016" w:usb3="00000000" w:csb0="00120005"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219"/>
      <w:gridCol w:w="1559"/>
      <w:gridCol w:w="1606"/>
      <w:gridCol w:w="946"/>
    </w:tblGrid>
    <w:tr w:rsidR="003D0961" w:rsidRPr="00112AC5" w14:paraId="3C8CB46D" w14:textId="77777777" w:rsidTr="001B55EB">
      <w:tc>
        <w:tcPr>
          <w:tcW w:w="4219" w:type="dxa"/>
          <w:shd w:val="clear" w:color="auto" w:fill="auto"/>
        </w:tcPr>
        <w:p w14:paraId="70F94DC3" w14:textId="77777777" w:rsidR="003D0961" w:rsidRPr="00112AC5" w:rsidRDefault="003D0961" w:rsidP="003D0961">
          <w:pPr>
            <w:rPr>
              <w:rFonts w:ascii="Calibri" w:eastAsia="Adobe Ming Std L" w:hAnsi="Calibri" w:cs="Calibri"/>
              <w:b/>
              <w:bCs/>
              <w:i/>
              <w:iCs/>
              <w:color w:val="808080" w:themeColor="background1" w:themeShade="80"/>
              <w:sz w:val="16"/>
              <w:szCs w:val="16"/>
              <w:lang w:eastAsia="en-US"/>
            </w:rPr>
          </w:pPr>
          <w:r w:rsidRPr="0028381F">
            <w:rPr>
              <w:rFonts w:ascii="Calibri" w:eastAsia="Adobe Ming Std L" w:hAnsi="Calibri" w:cs="Calibri"/>
              <w:b/>
              <w:iCs/>
              <w:sz w:val="16"/>
              <w:szCs w:val="16"/>
              <w:lang w:eastAsia="en-US"/>
            </w:rPr>
            <w:t xml:space="preserve">Reference - </w:t>
          </w:r>
          <w:proofErr w:type="gramStart"/>
          <w:r w:rsidRPr="0028381F">
            <w:rPr>
              <w:rFonts w:ascii="Calibri" w:eastAsia="Adobe Ming Std L" w:hAnsi="Calibri" w:cs="Calibri"/>
              <w:b/>
              <w:iCs/>
              <w:sz w:val="16"/>
              <w:szCs w:val="16"/>
              <w:lang w:eastAsia="en-US"/>
            </w:rPr>
            <w:t>Version  -</w:t>
          </w:r>
          <w:proofErr w:type="gramEnd"/>
          <w:r w:rsidRPr="0028381F">
            <w:rPr>
              <w:rFonts w:ascii="Calibri" w:eastAsia="Adobe Ming Std L" w:hAnsi="Calibri" w:cs="Calibri"/>
              <w:b/>
              <w:iCs/>
              <w:sz w:val="16"/>
              <w:szCs w:val="16"/>
              <w:lang w:eastAsia="en-US"/>
            </w:rPr>
            <w:t xml:space="preserve"> </w:t>
          </w:r>
          <w:r w:rsidRPr="0028381F">
            <w:rPr>
              <w:rFonts w:ascii="Calibri" w:eastAsia="Adobe Ming Std L" w:hAnsi="Calibri" w:cs="Calibri"/>
              <w:iCs/>
              <w:sz w:val="16"/>
              <w:szCs w:val="16"/>
              <w:lang w:eastAsia="en-US"/>
            </w:rPr>
            <w:t>Status</w:t>
          </w:r>
        </w:p>
      </w:tc>
      <w:tc>
        <w:tcPr>
          <w:tcW w:w="1559" w:type="dxa"/>
          <w:shd w:val="clear" w:color="auto" w:fill="auto"/>
        </w:tcPr>
        <w:p w14:paraId="27292502" w14:textId="77777777" w:rsidR="003D0961" w:rsidRPr="00112AC5" w:rsidRDefault="003D0961" w:rsidP="003D0961">
          <w:pPr>
            <w:jc w:val="both"/>
            <w:rPr>
              <w:rFonts w:ascii="Calibri" w:eastAsia="Adobe Ming Std L" w:hAnsi="Calibri" w:cs="Calibri"/>
              <w:b/>
              <w:iCs/>
              <w:color w:val="808080" w:themeColor="background1" w:themeShade="80"/>
              <w:sz w:val="16"/>
              <w:szCs w:val="16"/>
            </w:rPr>
          </w:pPr>
          <w:r w:rsidRPr="0028381F">
            <w:rPr>
              <w:rFonts w:ascii="Calibri" w:eastAsia="Adobe Ming Std L" w:hAnsi="Calibri" w:cs="Calibri"/>
              <w:b/>
              <w:iCs/>
              <w:sz w:val="16"/>
              <w:szCs w:val="16"/>
            </w:rPr>
            <w:t>QE0020</w:t>
          </w:r>
        </w:p>
      </w:tc>
      <w:tc>
        <w:tcPr>
          <w:tcW w:w="1606" w:type="dxa"/>
          <w:shd w:val="clear" w:color="auto" w:fill="auto"/>
        </w:tcPr>
        <w:p w14:paraId="707D783E" w14:textId="368800A6" w:rsidR="003D0961" w:rsidRPr="00112AC5" w:rsidRDefault="003D0961" w:rsidP="003D0961">
          <w:pPr>
            <w:jc w:val="both"/>
            <w:rPr>
              <w:rFonts w:ascii="Calibri" w:eastAsia="Adobe Ming Std L" w:hAnsi="Calibri" w:cs="Calibri"/>
              <w:b/>
              <w:iCs/>
              <w:color w:val="808080" w:themeColor="background1" w:themeShade="80"/>
              <w:sz w:val="16"/>
              <w:szCs w:val="16"/>
            </w:rPr>
          </w:pPr>
          <w:r w:rsidRPr="0028381F">
            <w:rPr>
              <w:rFonts w:ascii="Calibri" w:eastAsia="Adobe Ming Std L" w:hAnsi="Calibri" w:cs="Calibri"/>
              <w:b/>
              <w:iCs/>
              <w:sz w:val="16"/>
              <w:szCs w:val="16"/>
            </w:rPr>
            <w:t>V</w:t>
          </w:r>
          <w:r w:rsidR="00766063">
            <w:rPr>
              <w:rFonts w:ascii="Calibri" w:eastAsia="Adobe Ming Std L" w:hAnsi="Calibri" w:cs="Calibri"/>
              <w:b/>
              <w:iCs/>
              <w:sz w:val="16"/>
              <w:szCs w:val="16"/>
            </w:rPr>
            <w:t xml:space="preserve"> 1</w:t>
          </w:r>
          <w:r w:rsidR="00E506D1">
            <w:rPr>
              <w:rFonts w:ascii="Calibri" w:eastAsia="Adobe Ming Std L" w:hAnsi="Calibri" w:cs="Calibri"/>
              <w:b/>
              <w:iCs/>
              <w:sz w:val="16"/>
              <w:szCs w:val="16"/>
            </w:rPr>
            <w:t>1</w:t>
          </w:r>
        </w:p>
      </w:tc>
      <w:tc>
        <w:tcPr>
          <w:tcW w:w="946" w:type="dxa"/>
          <w:shd w:val="clear" w:color="auto" w:fill="auto"/>
        </w:tcPr>
        <w:p w14:paraId="187ADD69" w14:textId="408DD09C" w:rsidR="003D0961" w:rsidRPr="00112AC5" w:rsidRDefault="0076283F" w:rsidP="003D0961">
          <w:pPr>
            <w:jc w:val="both"/>
            <w:rPr>
              <w:rFonts w:ascii="Calibri" w:eastAsia="Adobe Ming Std L" w:hAnsi="Calibri" w:cs="Calibri"/>
              <w:b/>
              <w:bCs/>
              <w:i/>
              <w:iCs/>
              <w:color w:val="808080" w:themeColor="background1" w:themeShade="80"/>
              <w:sz w:val="16"/>
              <w:szCs w:val="16"/>
              <w:lang w:eastAsia="en-US"/>
            </w:rPr>
          </w:pPr>
          <w:r>
            <w:rPr>
              <w:rFonts w:ascii="Calibri" w:eastAsia="Adobe Ming Std L" w:hAnsi="Calibri" w:cs="Calibri"/>
              <w:b/>
              <w:bCs/>
              <w:i/>
              <w:iCs/>
              <w:color w:val="808080" w:themeColor="background1" w:themeShade="80"/>
              <w:sz w:val="16"/>
              <w:szCs w:val="16"/>
              <w:lang w:eastAsia="en-US"/>
            </w:rPr>
            <w:t>Final</w:t>
          </w:r>
        </w:p>
      </w:tc>
    </w:tr>
    <w:tr w:rsidR="003D0961" w:rsidRPr="00112AC5" w14:paraId="5B84836D" w14:textId="77777777" w:rsidTr="001B55EB">
      <w:tc>
        <w:tcPr>
          <w:tcW w:w="4219" w:type="dxa"/>
          <w:shd w:val="clear" w:color="auto" w:fill="auto"/>
        </w:tcPr>
        <w:p w14:paraId="7CF284AC" w14:textId="77777777" w:rsidR="003D0961" w:rsidRPr="00112AC5" w:rsidRDefault="003D0961" w:rsidP="003D0961">
          <w:pPr>
            <w:jc w:val="both"/>
            <w:rPr>
              <w:rFonts w:ascii="Calibri" w:eastAsia="Adobe Ming Std L" w:hAnsi="Calibri" w:cs="Calibri"/>
              <w:b/>
              <w:bCs/>
              <w:i/>
              <w:color w:val="808080" w:themeColor="background1" w:themeShade="80"/>
              <w:sz w:val="16"/>
              <w:szCs w:val="16"/>
              <w:lang w:eastAsia="en-US"/>
            </w:rPr>
          </w:pPr>
          <w:r w:rsidRPr="0028381F">
            <w:rPr>
              <w:rFonts w:ascii="Calibri" w:eastAsia="Adobe Ming Std L" w:hAnsi="Calibri" w:cs="Calibri"/>
              <w:sz w:val="16"/>
              <w:szCs w:val="16"/>
              <w:lang w:eastAsia="en-US"/>
            </w:rPr>
            <w:t xml:space="preserve">Date Agreed at LMT </w:t>
          </w:r>
          <w:r w:rsidRPr="0028381F">
            <w:rPr>
              <w:rFonts w:ascii="Calibri" w:eastAsia="Adobe Ming Std L" w:hAnsi="Calibri" w:cs="Calibri"/>
              <w:b/>
              <w:i/>
              <w:sz w:val="16"/>
              <w:szCs w:val="16"/>
              <w:lang w:eastAsia="en-US"/>
            </w:rPr>
            <w:t>- AFTER</w:t>
          </w:r>
          <w:r w:rsidRPr="0028381F">
            <w:rPr>
              <w:rFonts w:ascii="Calibri" w:eastAsia="Adobe Ming Std L" w:hAnsi="Calibri" w:cs="Calibri"/>
              <w:sz w:val="16"/>
              <w:szCs w:val="16"/>
              <w:lang w:eastAsia="en-US"/>
            </w:rPr>
            <w:t xml:space="preserve"> Consultation Period</w:t>
          </w:r>
          <w:r w:rsidRPr="0028381F">
            <w:rPr>
              <w:rFonts w:ascii="Calibri" w:eastAsia="Adobe Ming Std L" w:hAnsi="Calibri" w:cs="Calibri"/>
              <w:b/>
              <w:i/>
              <w:sz w:val="16"/>
              <w:szCs w:val="16"/>
              <w:lang w:eastAsia="en-US"/>
            </w:rPr>
            <w:t xml:space="preserve"> (if required)</w:t>
          </w:r>
        </w:p>
      </w:tc>
      <w:tc>
        <w:tcPr>
          <w:tcW w:w="4111" w:type="dxa"/>
          <w:gridSpan w:val="3"/>
          <w:shd w:val="clear" w:color="auto" w:fill="auto"/>
        </w:tcPr>
        <w:p w14:paraId="7ED8BAD5" w14:textId="6A4FC0F6" w:rsidR="003D0961" w:rsidRPr="00112AC5" w:rsidRDefault="00645EBE" w:rsidP="003D0961">
          <w:pPr>
            <w:jc w:val="both"/>
            <w:rPr>
              <w:rFonts w:ascii="Calibri" w:eastAsia="Adobe Ming Std L" w:hAnsi="Calibri" w:cs="Calibri"/>
              <w:b/>
              <w:bCs/>
              <w:i/>
              <w:color w:val="808080" w:themeColor="background1" w:themeShade="80"/>
              <w:sz w:val="16"/>
              <w:szCs w:val="16"/>
              <w:lang w:eastAsia="en-US"/>
            </w:rPr>
          </w:pPr>
          <w:r>
            <w:rPr>
              <w:rFonts w:ascii="Calibri" w:eastAsia="Adobe Ming Std L" w:hAnsi="Calibri" w:cs="Calibri"/>
              <w:b/>
              <w:bCs/>
              <w:i/>
              <w:color w:val="808080" w:themeColor="background1" w:themeShade="80"/>
              <w:sz w:val="16"/>
              <w:szCs w:val="16"/>
              <w:lang w:eastAsia="en-US"/>
            </w:rPr>
            <w:t>1</w:t>
          </w:r>
          <w:r w:rsidR="00A438C9">
            <w:rPr>
              <w:rFonts w:ascii="Calibri" w:eastAsia="Adobe Ming Std L" w:hAnsi="Calibri" w:cs="Calibri"/>
              <w:b/>
              <w:bCs/>
              <w:i/>
              <w:color w:val="808080" w:themeColor="background1" w:themeShade="80"/>
              <w:sz w:val="16"/>
              <w:szCs w:val="16"/>
              <w:lang w:eastAsia="en-US"/>
            </w:rPr>
            <w:t>2</w:t>
          </w:r>
          <w:r>
            <w:rPr>
              <w:rFonts w:ascii="Calibri" w:eastAsia="Adobe Ming Std L" w:hAnsi="Calibri" w:cs="Calibri"/>
              <w:b/>
              <w:bCs/>
              <w:i/>
              <w:color w:val="808080" w:themeColor="background1" w:themeShade="80"/>
              <w:sz w:val="16"/>
              <w:szCs w:val="16"/>
              <w:lang w:eastAsia="en-US"/>
            </w:rPr>
            <w:t>/11/2024</w:t>
          </w:r>
        </w:p>
      </w:tc>
    </w:tr>
  </w:tbl>
  <w:sdt>
    <w:sdtPr>
      <w:id w:val="-393890927"/>
      <w:docPartObj>
        <w:docPartGallery w:val="Page Numbers (Bottom of Page)"/>
        <w:docPartUnique/>
      </w:docPartObj>
    </w:sdtPr>
    <w:sdtEndPr>
      <w:rPr>
        <w:noProof/>
      </w:rPr>
    </w:sdtEndPr>
    <w:sdtContent>
      <w:p w14:paraId="6DDBF016" w14:textId="5A8128C1" w:rsidR="00824816" w:rsidRDefault="009C3701" w:rsidP="009C37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219"/>
      <w:gridCol w:w="1559"/>
      <w:gridCol w:w="1606"/>
      <w:gridCol w:w="946"/>
    </w:tblGrid>
    <w:tr w:rsidR="00112AC5" w:rsidRPr="00112AC5" w14:paraId="022815F7" w14:textId="77777777" w:rsidTr="00E0551F">
      <w:tc>
        <w:tcPr>
          <w:tcW w:w="4219" w:type="dxa"/>
          <w:shd w:val="clear" w:color="auto" w:fill="auto"/>
        </w:tcPr>
        <w:p w14:paraId="7D2EBAEA" w14:textId="77777777" w:rsidR="00112AC5" w:rsidRPr="00112AC5" w:rsidRDefault="00112AC5" w:rsidP="00112AC5">
          <w:pPr>
            <w:rPr>
              <w:rFonts w:ascii="Calibri" w:eastAsia="Adobe Ming Std L" w:hAnsi="Calibri" w:cs="Calibri"/>
              <w:b/>
              <w:bCs/>
              <w:i/>
              <w:iCs/>
              <w:color w:val="808080" w:themeColor="background1" w:themeShade="80"/>
              <w:sz w:val="16"/>
              <w:szCs w:val="16"/>
              <w:lang w:eastAsia="en-US"/>
            </w:rPr>
          </w:pPr>
          <w:r w:rsidRPr="0028381F">
            <w:rPr>
              <w:rFonts w:ascii="Calibri" w:eastAsia="Adobe Ming Std L" w:hAnsi="Calibri" w:cs="Calibri"/>
              <w:b/>
              <w:iCs/>
              <w:sz w:val="16"/>
              <w:szCs w:val="16"/>
              <w:lang w:eastAsia="en-US"/>
            </w:rPr>
            <w:t xml:space="preserve">Reference - </w:t>
          </w:r>
          <w:proofErr w:type="gramStart"/>
          <w:r w:rsidRPr="0028381F">
            <w:rPr>
              <w:rFonts w:ascii="Calibri" w:eastAsia="Adobe Ming Std L" w:hAnsi="Calibri" w:cs="Calibri"/>
              <w:b/>
              <w:iCs/>
              <w:sz w:val="16"/>
              <w:szCs w:val="16"/>
              <w:lang w:eastAsia="en-US"/>
            </w:rPr>
            <w:t>Version  -</w:t>
          </w:r>
          <w:proofErr w:type="gramEnd"/>
          <w:r w:rsidRPr="0028381F">
            <w:rPr>
              <w:rFonts w:ascii="Calibri" w:eastAsia="Adobe Ming Std L" w:hAnsi="Calibri" w:cs="Calibri"/>
              <w:b/>
              <w:iCs/>
              <w:sz w:val="16"/>
              <w:szCs w:val="16"/>
              <w:lang w:eastAsia="en-US"/>
            </w:rPr>
            <w:t xml:space="preserve"> </w:t>
          </w:r>
          <w:r w:rsidRPr="0028381F">
            <w:rPr>
              <w:rFonts w:ascii="Calibri" w:eastAsia="Adobe Ming Std L" w:hAnsi="Calibri" w:cs="Calibri"/>
              <w:iCs/>
              <w:sz w:val="16"/>
              <w:szCs w:val="16"/>
              <w:lang w:eastAsia="en-US"/>
            </w:rPr>
            <w:t>Status</w:t>
          </w:r>
        </w:p>
      </w:tc>
      <w:tc>
        <w:tcPr>
          <w:tcW w:w="1559" w:type="dxa"/>
          <w:shd w:val="clear" w:color="auto" w:fill="auto"/>
        </w:tcPr>
        <w:p w14:paraId="04C59B32" w14:textId="77777777" w:rsidR="00112AC5" w:rsidRPr="00112AC5" w:rsidRDefault="00112AC5" w:rsidP="00112AC5">
          <w:pPr>
            <w:jc w:val="both"/>
            <w:rPr>
              <w:rFonts w:ascii="Calibri" w:eastAsia="Adobe Ming Std L" w:hAnsi="Calibri" w:cs="Calibri"/>
              <w:b/>
              <w:iCs/>
              <w:color w:val="808080" w:themeColor="background1" w:themeShade="80"/>
              <w:sz w:val="16"/>
              <w:szCs w:val="16"/>
            </w:rPr>
          </w:pPr>
          <w:r w:rsidRPr="0028381F">
            <w:rPr>
              <w:rFonts w:ascii="Calibri" w:eastAsia="Adobe Ming Std L" w:hAnsi="Calibri" w:cs="Calibri"/>
              <w:b/>
              <w:iCs/>
              <w:sz w:val="16"/>
              <w:szCs w:val="16"/>
            </w:rPr>
            <w:t>QE0020</w:t>
          </w:r>
        </w:p>
      </w:tc>
      <w:tc>
        <w:tcPr>
          <w:tcW w:w="1606" w:type="dxa"/>
          <w:shd w:val="clear" w:color="auto" w:fill="auto"/>
        </w:tcPr>
        <w:p w14:paraId="2BDF8E21" w14:textId="3FF938CE" w:rsidR="00112AC5" w:rsidRPr="00112AC5" w:rsidRDefault="00042007" w:rsidP="00112AC5">
          <w:pPr>
            <w:jc w:val="both"/>
            <w:rPr>
              <w:rFonts w:ascii="Calibri" w:eastAsia="Adobe Ming Std L" w:hAnsi="Calibri" w:cs="Calibri"/>
              <w:b/>
              <w:iCs/>
              <w:color w:val="808080" w:themeColor="background1" w:themeShade="80"/>
              <w:sz w:val="16"/>
              <w:szCs w:val="16"/>
            </w:rPr>
          </w:pPr>
          <w:r w:rsidRPr="0028381F">
            <w:rPr>
              <w:rFonts w:ascii="Calibri" w:eastAsia="Adobe Ming Std L" w:hAnsi="Calibri" w:cs="Calibri"/>
              <w:b/>
              <w:iCs/>
              <w:sz w:val="16"/>
              <w:szCs w:val="16"/>
            </w:rPr>
            <w:t>V</w:t>
          </w:r>
          <w:r w:rsidR="00766063">
            <w:rPr>
              <w:rFonts w:ascii="Calibri" w:eastAsia="Adobe Ming Std L" w:hAnsi="Calibri" w:cs="Calibri"/>
              <w:b/>
              <w:iCs/>
              <w:sz w:val="16"/>
              <w:szCs w:val="16"/>
            </w:rPr>
            <w:t xml:space="preserve"> 1</w:t>
          </w:r>
          <w:r w:rsidR="00E506D1">
            <w:rPr>
              <w:rFonts w:ascii="Calibri" w:eastAsia="Adobe Ming Std L" w:hAnsi="Calibri" w:cs="Calibri"/>
              <w:b/>
              <w:iCs/>
              <w:sz w:val="16"/>
              <w:szCs w:val="16"/>
            </w:rPr>
            <w:t>1</w:t>
          </w:r>
        </w:p>
      </w:tc>
      <w:tc>
        <w:tcPr>
          <w:tcW w:w="946" w:type="dxa"/>
          <w:shd w:val="clear" w:color="auto" w:fill="auto"/>
        </w:tcPr>
        <w:p w14:paraId="3A5C4DF9" w14:textId="03D1FB1B" w:rsidR="00112AC5" w:rsidRPr="00112AC5" w:rsidRDefault="0076283F" w:rsidP="00112AC5">
          <w:pPr>
            <w:jc w:val="both"/>
            <w:rPr>
              <w:rFonts w:ascii="Calibri" w:eastAsia="Adobe Ming Std L" w:hAnsi="Calibri" w:cs="Calibri"/>
              <w:b/>
              <w:bCs/>
              <w:i/>
              <w:iCs/>
              <w:color w:val="808080" w:themeColor="background1" w:themeShade="80"/>
              <w:sz w:val="16"/>
              <w:szCs w:val="16"/>
              <w:lang w:eastAsia="en-US"/>
            </w:rPr>
          </w:pPr>
          <w:r>
            <w:rPr>
              <w:rFonts w:ascii="Calibri" w:eastAsia="Adobe Ming Std L" w:hAnsi="Calibri" w:cs="Calibri"/>
              <w:b/>
              <w:bCs/>
              <w:i/>
              <w:iCs/>
              <w:color w:val="808080" w:themeColor="background1" w:themeShade="80"/>
              <w:sz w:val="16"/>
              <w:szCs w:val="16"/>
              <w:lang w:eastAsia="en-US"/>
            </w:rPr>
            <w:t>Final</w:t>
          </w:r>
        </w:p>
      </w:tc>
    </w:tr>
    <w:tr w:rsidR="00112AC5" w:rsidRPr="00112AC5" w14:paraId="191D9EFF" w14:textId="77777777" w:rsidTr="00E0551F">
      <w:tc>
        <w:tcPr>
          <w:tcW w:w="4219" w:type="dxa"/>
          <w:shd w:val="clear" w:color="auto" w:fill="auto"/>
        </w:tcPr>
        <w:p w14:paraId="56DF434D" w14:textId="77777777" w:rsidR="00112AC5" w:rsidRPr="00112AC5" w:rsidRDefault="00112AC5" w:rsidP="00112AC5">
          <w:pPr>
            <w:jc w:val="both"/>
            <w:rPr>
              <w:rFonts w:ascii="Calibri" w:eastAsia="Adobe Ming Std L" w:hAnsi="Calibri" w:cs="Calibri"/>
              <w:b/>
              <w:bCs/>
              <w:i/>
              <w:color w:val="808080" w:themeColor="background1" w:themeShade="80"/>
              <w:sz w:val="16"/>
              <w:szCs w:val="16"/>
              <w:lang w:eastAsia="en-US"/>
            </w:rPr>
          </w:pPr>
          <w:r w:rsidRPr="0028381F">
            <w:rPr>
              <w:rFonts w:ascii="Calibri" w:eastAsia="Adobe Ming Std L" w:hAnsi="Calibri" w:cs="Calibri"/>
              <w:sz w:val="16"/>
              <w:szCs w:val="16"/>
              <w:lang w:eastAsia="en-US"/>
            </w:rPr>
            <w:t xml:space="preserve">Date Agreed at LMT </w:t>
          </w:r>
          <w:r w:rsidRPr="0028381F">
            <w:rPr>
              <w:rFonts w:ascii="Calibri" w:eastAsia="Adobe Ming Std L" w:hAnsi="Calibri" w:cs="Calibri"/>
              <w:b/>
              <w:i/>
              <w:sz w:val="16"/>
              <w:szCs w:val="16"/>
              <w:lang w:eastAsia="en-US"/>
            </w:rPr>
            <w:t>- AFTER</w:t>
          </w:r>
          <w:r w:rsidRPr="0028381F">
            <w:rPr>
              <w:rFonts w:ascii="Calibri" w:eastAsia="Adobe Ming Std L" w:hAnsi="Calibri" w:cs="Calibri"/>
              <w:sz w:val="16"/>
              <w:szCs w:val="16"/>
              <w:lang w:eastAsia="en-US"/>
            </w:rPr>
            <w:t xml:space="preserve"> Consultation Period</w:t>
          </w:r>
          <w:r w:rsidRPr="0028381F">
            <w:rPr>
              <w:rFonts w:ascii="Calibri" w:eastAsia="Adobe Ming Std L" w:hAnsi="Calibri" w:cs="Calibri"/>
              <w:b/>
              <w:i/>
              <w:sz w:val="16"/>
              <w:szCs w:val="16"/>
              <w:lang w:eastAsia="en-US"/>
            </w:rPr>
            <w:t xml:space="preserve"> (if required)</w:t>
          </w:r>
        </w:p>
      </w:tc>
      <w:tc>
        <w:tcPr>
          <w:tcW w:w="4111" w:type="dxa"/>
          <w:gridSpan w:val="3"/>
          <w:shd w:val="clear" w:color="auto" w:fill="auto"/>
        </w:tcPr>
        <w:p w14:paraId="4E25BF02" w14:textId="459AC07C" w:rsidR="00112AC5" w:rsidRPr="00112AC5" w:rsidRDefault="00645EBE" w:rsidP="00112AC5">
          <w:pPr>
            <w:jc w:val="both"/>
            <w:rPr>
              <w:rFonts w:ascii="Calibri" w:eastAsia="Adobe Ming Std L" w:hAnsi="Calibri" w:cs="Calibri"/>
              <w:b/>
              <w:bCs/>
              <w:i/>
              <w:color w:val="808080" w:themeColor="background1" w:themeShade="80"/>
              <w:sz w:val="16"/>
              <w:szCs w:val="16"/>
              <w:lang w:eastAsia="en-US"/>
            </w:rPr>
          </w:pPr>
          <w:r>
            <w:rPr>
              <w:rFonts w:ascii="Calibri" w:eastAsia="Adobe Ming Std L" w:hAnsi="Calibri" w:cs="Calibri"/>
              <w:b/>
              <w:bCs/>
              <w:i/>
              <w:color w:val="808080" w:themeColor="background1" w:themeShade="80"/>
              <w:sz w:val="16"/>
              <w:szCs w:val="16"/>
              <w:lang w:eastAsia="en-US"/>
            </w:rPr>
            <w:t xml:space="preserve"> 1</w:t>
          </w:r>
          <w:r w:rsidR="00A438C9">
            <w:rPr>
              <w:rFonts w:ascii="Calibri" w:eastAsia="Adobe Ming Std L" w:hAnsi="Calibri" w:cs="Calibri"/>
              <w:b/>
              <w:bCs/>
              <w:i/>
              <w:color w:val="808080" w:themeColor="background1" w:themeShade="80"/>
              <w:sz w:val="16"/>
              <w:szCs w:val="16"/>
              <w:lang w:eastAsia="en-US"/>
            </w:rPr>
            <w:t>2</w:t>
          </w:r>
          <w:r>
            <w:rPr>
              <w:rFonts w:ascii="Calibri" w:eastAsia="Adobe Ming Std L" w:hAnsi="Calibri" w:cs="Calibri"/>
              <w:b/>
              <w:bCs/>
              <w:i/>
              <w:color w:val="808080" w:themeColor="background1" w:themeShade="80"/>
              <w:sz w:val="16"/>
              <w:szCs w:val="16"/>
              <w:lang w:eastAsia="en-US"/>
            </w:rPr>
            <w:t>/11/2024</w:t>
          </w:r>
        </w:p>
      </w:tc>
    </w:tr>
  </w:tbl>
  <w:sdt>
    <w:sdtPr>
      <w:id w:val="677860739"/>
      <w:docPartObj>
        <w:docPartGallery w:val="Page Numbers (Bottom of Page)"/>
        <w:docPartUnique/>
      </w:docPartObj>
    </w:sdtPr>
    <w:sdtEndPr>
      <w:rPr>
        <w:noProof/>
      </w:rPr>
    </w:sdtEndPr>
    <w:sdtContent>
      <w:p w14:paraId="20696C5D" w14:textId="0689A0D9" w:rsidR="00112AC5" w:rsidRDefault="00EF468F" w:rsidP="00EF468F">
        <w:pPr>
          <w:pStyle w:val="Footer"/>
          <w:jc w:val="right"/>
        </w:pPr>
        <w:r>
          <w:fldChar w:fldCharType="begin"/>
        </w:r>
        <w:r>
          <w:instrText xml:space="preserve"> PAGE   \* MERGEFORMAT </w:instrText>
        </w:r>
        <w:r>
          <w:fldChar w:fldCharType="separate"/>
        </w:r>
        <w: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5306412"/>
      <w:docPartObj>
        <w:docPartGallery w:val="Page Numbers (Bottom of Page)"/>
        <w:docPartUnique/>
      </w:docPartObj>
    </w:sdtPr>
    <w:sdtEndPr>
      <w:rPr>
        <w:noProof/>
      </w:rPr>
    </w:sdtEndPr>
    <w:sdtContent>
      <w:p w14:paraId="7EBD8216" w14:textId="66EDBE4F" w:rsidR="00AC0160" w:rsidRDefault="00AC0160" w:rsidP="00EF468F">
        <w:pPr>
          <w:pStyle w:val="Footer"/>
          <w:jc w:val="right"/>
        </w:pPr>
        <w:r>
          <w:fldChar w:fldCharType="begin"/>
        </w:r>
        <w:r>
          <w:instrText xml:space="preserve"> PAGE   \* MERGEFORMAT </w:instrText>
        </w:r>
        <w:r>
          <w:fldChar w:fldCharType="separate"/>
        </w:r>
        <w:r>
          <w:t>6</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5A4FA" w14:textId="77777777" w:rsidR="00160949" w:rsidRPr="00EF468F" w:rsidRDefault="00160949" w:rsidP="00EF4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62BF8" w14:textId="77777777" w:rsidR="00265079" w:rsidRDefault="00265079">
      <w:r>
        <w:separator/>
      </w:r>
    </w:p>
  </w:footnote>
  <w:footnote w:type="continuationSeparator" w:id="0">
    <w:p w14:paraId="6CA5E127" w14:textId="77777777" w:rsidR="00265079" w:rsidRDefault="00265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86959" w14:textId="76594878" w:rsidR="000E1DCF" w:rsidRPr="0043709D" w:rsidRDefault="000E1DCF" w:rsidP="0043709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4007C" w14:textId="77777777" w:rsidR="00160949" w:rsidRDefault="00160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BD8FE2"/>
    <w:multiLevelType w:val="hybridMultilevel"/>
    <w:tmpl w:val="8D2D69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DF41BE"/>
    <w:multiLevelType w:val="hybridMultilevel"/>
    <w:tmpl w:val="B55F1C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82F3A3"/>
    <w:multiLevelType w:val="hybridMultilevel"/>
    <w:tmpl w:val="07DCCE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00FAF67"/>
    <w:multiLevelType w:val="hybridMultilevel"/>
    <w:tmpl w:val="C4AE7A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5642A1B"/>
    <w:multiLevelType w:val="hybridMultilevel"/>
    <w:tmpl w:val="78E43A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1B96EC5"/>
    <w:multiLevelType w:val="hybridMultilevel"/>
    <w:tmpl w:val="21DD9C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8AD1EBC"/>
    <w:multiLevelType w:val="hybridMultilevel"/>
    <w:tmpl w:val="B9E2C6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66F2EB9"/>
    <w:multiLevelType w:val="hybridMultilevel"/>
    <w:tmpl w:val="2394A0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B84465"/>
    <w:multiLevelType w:val="hybridMultilevel"/>
    <w:tmpl w:val="4B8E1F8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EC1ED1"/>
    <w:multiLevelType w:val="hybridMultilevel"/>
    <w:tmpl w:val="FA682738"/>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0F7D6F44"/>
    <w:multiLevelType w:val="multilevel"/>
    <w:tmpl w:val="A8EABD98"/>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A68307B"/>
    <w:multiLevelType w:val="hybridMultilevel"/>
    <w:tmpl w:val="672469A0"/>
    <w:lvl w:ilvl="0" w:tplc="959AD066">
      <w:start w:val="1"/>
      <w:numFmt w:val="decimal"/>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CD8714"/>
    <w:multiLevelType w:val="hybridMultilevel"/>
    <w:tmpl w:val="50EAD2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7E21793"/>
    <w:multiLevelType w:val="hybridMultilevel"/>
    <w:tmpl w:val="4B067A5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8234525"/>
    <w:multiLevelType w:val="hybridMultilevel"/>
    <w:tmpl w:val="630082E0"/>
    <w:lvl w:ilvl="0" w:tplc="90522106">
      <w:numFmt w:val="bullet"/>
      <w:lvlText w:val="•"/>
      <w:lvlJc w:val="left"/>
      <w:pPr>
        <w:ind w:left="720" w:hanging="360"/>
      </w:pPr>
      <w:rPr>
        <w:rFonts w:ascii="Montserrat-Regular" w:eastAsiaTheme="minorHAnsi" w:hAnsi="Montserrat-Regular" w:cs="Montserrat-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E13EF3"/>
    <w:multiLevelType w:val="hybridMultilevel"/>
    <w:tmpl w:val="4588DA28"/>
    <w:lvl w:ilvl="0" w:tplc="D702FE74">
      <w:start w:val="1"/>
      <w:numFmt w:val="bullet"/>
      <w:pStyle w:val="bullet1-17"/>
      <w:lvlText w:val=""/>
      <w:lvlJc w:val="left"/>
      <w:pPr>
        <w:ind w:left="720" w:hanging="360"/>
      </w:pPr>
      <w:rPr>
        <w:rFonts w:ascii="Symbol" w:hAnsi="Symbol" w:hint="default"/>
      </w:rPr>
    </w:lvl>
    <w:lvl w:ilvl="1" w:tplc="E918EE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DA272D"/>
    <w:multiLevelType w:val="multilevel"/>
    <w:tmpl w:val="65FE3CA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E952CE7"/>
    <w:multiLevelType w:val="multilevel"/>
    <w:tmpl w:val="5C78ECC0"/>
    <w:lvl w:ilvl="0">
      <w:start w:val="1"/>
      <w:numFmt w:val="lowerLetter"/>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43304B76"/>
    <w:multiLevelType w:val="multilevel"/>
    <w:tmpl w:val="79066BE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43683DD3"/>
    <w:multiLevelType w:val="multilevel"/>
    <w:tmpl w:val="1B060778"/>
    <w:lvl w:ilvl="0">
      <w:start w:val="1"/>
      <w:numFmt w:val="decimal"/>
      <w:pStyle w:val="Heading1"/>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4CC139A"/>
    <w:multiLevelType w:val="hybridMultilevel"/>
    <w:tmpl w:val="2EC6A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072FF9"/>
    <w:multiLevelType w:val="multilevel"/>
    <w:tmpl w:val="65FE3CA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48E241A7"/>
    <w:multiLevelType w:val="hybridMultilevel"/>
    <w:tmpl w:val="C8CA7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1A249F"/>
    <w:multiLevelType w:val="hybridMultilevel"/>
    <w:tmpl w:val="78BC50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F2FCB9"/>
    <w:multiLevelType w:val="hybridMultilevel"/>
    <w:tmpl w:val="F1AC86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D8B56D9"/>
    <w:multiLevelType w:val="hybridMultilevel"/>
    <w:tmpl w:val="2DF229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285013"/>
    <w:multiLevelType w:val="hybridMultilevel"/>
    <w:tmpl w:val="3F2618F0"/>
    <w:lvl w:ilvl="0" w:tplc="38043C7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BD2705"/>
    <w:multiLevelType w:val="hybridMultilevel"/>
    <w:tmpl w:val="33F842D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60B412C8"/>
    <w:multiLevelType w:val="hybridMultilevel"/>
    <w:tmpl w:val="849C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01FFE"/>
    <w:multiLevelType w:val="hybridMultilevel"/>
    <w:tmpl w:val="02EA044E"/>
    <w:lvl w:ilvl="0" w:tplc="6644CE26">
      <w:start w:val="1"/>
      <w:numFmt w:val="decimal"/>
      <w:lvlText w:val="%1."/>
      <w:lvlJc w:val="left"/>
      <w:pPr>
        <w:ind w:left="360" w:hanging="360"/>
      </w:pPr>
      <w:rPr>
        <w:rFonts w:ascii="Montserrat-SemiBold" w:eastAsiaTheme="minorHAnsi" w:hAnsi="Montserrat-SemiBold" w:cs="Montserrat-SemiBold" w:hint="default"/>
        <w:color w:val="0D0D0B"/>
        <w:sz w:val="20"/>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28D1769"/>
    <w:multiLevelType w:val="hybridMultilevel"/>
    <w:tmpl w:val="877AFAB2"/>
    <w:lvl w:ilvl="0" w:tplc="08090001">
      <w:start w:val="1"/>
      <w:numFmt w:val="bullet"/>
      <w:lvlText w:val=""/>
      <w:lvlJc w:val="left"/>
      <w:pPr>
        <w:tabs>
          <w:tab w:val="num" w:pos="1512"/>
        </w:tabs>
        <w:ind w:left="1512"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31" w15:restartNumberingAfterBreak="0">
    <w:nsid w:val="65787B82"/>
    <w:multiLevelType w:val="hybridMultilevel"/>
    <w:tmpl w:val="FF18CD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878EC4"/>
    <w:multiLevelType w:val="hybridMultilevel"/>
    <w:tmpl w:val="D99949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B9460DC"/>
    <w:multiLevelType w:val="hybridMultilevel"/>
    <w:tmpl w:val="6A4C4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DB0DCB"/>
    <w:multiLevelType w:val="hybridMultilevel"/>
    <w:tmpl w:val="97C01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250072"/>
    <w:multiLevelType w:val="hybridMultilevel"/>
    <w:tmpl w:val="6D5E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D1870A"/>
    <w:multiLevelType w:val="hybridMultilevel"/>
    <w:tmpl w:val="61A034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251642F"/>
    <w:multiLevelType w:val="hybridMultilevel"/>
    <w:tmpl w:val="C778E78E"/>
    <w:lvl w:ilvl="0" w:tplc="AEAED590">
      <w:start w:val="1"/>
      <w:numFmt w:val="decimal"/>
      <w:pStyle w:val="paragraph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7083F83"/>
    <w:multiLevelType w:val="hybridMultilevel"/>
    <w:tmpl w:val="22DC04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72C1C54"/>
    <w:multiLevelType w:val="multilevel"/>
    <w:tmpl w:val="0E4A6A7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728"/>
        </w:tabs>
        <w:ind w:left="1728" w:hanging="648"/>
      </w:pPr>
      <w:rPr>
        <w:rFonts w:ascii="Symbol" w:hAnsi="Symbol" w:hint="default"/>
      </w:rPr>
    </w:lvl>
    <w:lvl w:ilvl="4">
      <w:start w:val="1"/>
      <w:numFmt w:val="bullet"/>
      <w:lvlText w:val=""/>
      <w:lvlJc w:val="left"/>
      <w:pPr>
        <w:tabs>
          <w:tab w:val="num" w:pos="2232"/>
        </w:tabs>
        <w:ind w:left="2232" w:hanging="792"/>
      </w:pPr>
      <w:rPr>
        <w:rFonts w:ascii="Symbol" w:hAnsi="Symbol"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7A2D5DD6"/>
    <w:multiLevelType w:val="multilevel"/>
    <w:tmpl w:val="989E7F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97346913">
    <w:abstractNumId w:val="1"/>
  </w:num>
  <w:num w:numId="2" w16cid:durableId="154494343">
    <w:abstractNumId w:val="12"/>
  </w:num>
  <w:num w:numId="3" w16cid:durableId="1781102600">
    <w:abstractNumId w:val="38"/>
  </w:num>
  <w:num w:numId="4" w16cid:durableId="706762475">
    <w:abstractNumId w:val="7"/>
  </w:num>
  <w:num w:numId="5" w16cid:durableId="1003511168">
    <w:abstractNumId w:val="5"/>
  </w:num>
  <w:num w:numId="6" w16cid:durableId="1307929053">
    <w:abstractNumId w:val="32"/>
  </w:num>
  <w:num w:numId="7" w16cid:durableId="1038287082">
    <w:abstractNumId w:val="2"/>
  </w:num>
  <w:num w:numId="8" w16cid:durableId="262081440">
    <w:abstractNumId w:val="3"/>
  </w:num>
  <w:num w:numId="9" w16cid:durableId="443620528">
    <w:abstractNumId w:val="6"/>
  </w:num>
  <w:num w:numId="10" w16cid:durableId="1536623330">
    <w:abstractNumId w:val="0"/>
  </w:num>
  <w:num w:numId="11" w16cid:durableId="930896295">
    <w:abstractNumId w:val="36"/>
  </w:num>
  <w:num w:numId="12" w16cid:durableId="1345671380">
    <w:abstractNumId w:val="4"/>
  </w:num>
  <w:num w:numId="13" w16cid:durableId="902135277">
    <w:abstractNumId w:val="24"/>
  </w:num>
  <w:num w:numId="14" w16cid:durableId="1354377096">
    <w:abstractNumId w:val="31"/>
  </w:num>
  <w:num w:numId="15" w16cid:durableId="317852496">
    <w:abstractNumId w:val="11"/>
  </w:num>
  <w:num w:numId="16" w16cid:durableId="1727871113">
    <w:abstractNumId w:val="13"/>
  </w:num>
  <w:num w:numId="17" w16cid:durableId="741559049">
    <w:abstractNumId w:val="34"/>
  </w:num>
  <w:num w:numId="18" w16cid:durableId="403794806">
    <w:abstractNumId w:val="33"/>
  </w:num>
  <w:num w:numId="19" w16cid:durableId="1369453905">
    <w:abstractNumId w:val="28"/>
  </w:num>
  <w:num w:numId="20" w16cid:durableId="418138676">
    <w:abstractNumId w:val="27"/>
  </w:num>
  <w:num w:numId="21" w16cid:durableId="1354259374">
    <w:abstractNumId w:val="19"/>
  </w:num>
  <w:num w:numId="22" w16cid:durableId="1529172393">
    <w:abstractNumId w:val="22"/>
  </w:num>
  <w:num w:numId="23" w16cid:durableId="952515930">
    <w:abstractNumId w:val="26"/>
  </w:num>
  <w:num w:numId="24" w16cid:durableId="1936010026">
    <w:abstractNumId w:val="15"/>
  </w:num>
  <w:num w:numId="25" w16cid:durableId="742216914">
    <w:abstractNumId w:val="37"/>
  </w:num>
  <w:num w:numId="26" w16cid:durableId="1664235033">
    <w:abstractNumId w:val="35"/>
  </w:num>
  <w:num w:numId="27" w16cid:durableId="1795325019">
    <w:abstractNumId w:val="25"/>
  </w:num>
  <w:num w:numId="28" w16cid:durableId="623197381">
    <w:abstractNumId w:val="8"/>
  </w:num>
  <w:num w:numId="29" w16cid:durableId="26757538">
    <w:abstractNumId w:val="21"/>
  </w:num>
  <w:num w:numId="30" w16cid:durableId="1806583419">
    <w:abstractNumId w:val="30"/>
  </w:num>
  <w:num w:numId="31" w16cid:durableId="617295945">
    <w:abstractNumId w:val="9"/>
  </w:num>
  <w:num w:numId="32" w16cid:durableId="1368023059">
    <w:abstractNumId w:val="10"/>
  </w:num>
  <w:num w:numId="33" w16cid:durableId="283267308">
    <w:abstractNumId w:val="18"/>
  </w:num>
  <w:num w:numId="34" w16cid:durableId="1487551419">
    <w:abstractNumId w:val="17"/>
  </w:num>
  <w:num w:numId="35" w16cid:durableId="510950846">
    <w:abstractNumId w:val="16"/>
  </w:num>
  <w:num w:numId="36" w16cid:durableId="139883626">
    <w:abstractNumId w:val="39"/>
  </w:num>
  <w:num w:numId="37" w16cid:durableId="838538295">
    <w:abstractNumId w:val="19"/>
  </w:num>
  <w:num w:numId="38" w16cid:durableId="2076932440">
    <w:abstractNumId w:val="40"/>
  </w:num>
  <w:num w:numId="39" w16cid:durableId="2077627183">
    <w:abstractNumId w:val="14"/>
  </w:num>
  <w:num w:numId="40" w16cid:durableId="1208184297">
    <w:abstractNumId w:val="23"/>
  </w:num>
  <w:num w:numId="41" w16cid:durableId="457260589">
    <w:abstractNumId w:val="20"/>
  </w:num>
  <w:num w:numId="42" w16cid:durableId="31158064">
    <w:abstractNumId w:val="29"/>
  </w:num>
  <w:num w:numId="43" w16cid:durableId="16297818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style="mso-position-horizontal-relative:page;mso-position-vertical-relative:page;mso-width-relative:margin;mso-height-relative:margin" fill="f" fillcolor="white" stroke="f">
      <v:fill color="white" on="f"/>
      <v:stroke weight=".5pt"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999"/>
    <w:rsid w:val="000017D4"/>
    <w:rsid w:val="000025EC"/>
    <w:rsid w:val="00015E23"/>
    <w:rsid w:val="0001731B"/>
    <w:rsid w:val="00027488"/>
    <w:rsid w:val="00035AD0"/>
    <w:rsid w:val="00042007"/>
    <w:rsid w:val="00046767"/>
    <w:rsid w:val="00055C9B"/>
    <w:rsid w:val="00057C3E"/>
    <w:rsid w:val="00057DDD"/>
    <w:rsid w:val="00061818"/>
    <w:rsid w:val="00061E71"/>
    <w:rsid w:val="00064BDF"/>
    <w:rsid w:val="00067B50"/>
    <w:rsid w:val="000733A4"/>
    <w:rsid w:val="00075D95"/>
    <w:rsid w:val="00094488"/>
    <w:rsid w:val="00094632"/>
    <w:rsid w:val="000A0698"/>
    <w:rsid w:val="000A07E2"/>
    <w:rsid w:val="000A123D"/>
    <w:rsid w:val="000B03EA"/>
    <w:rsid w:val="000B1FE6"/>
    <w:rsid w:val="000B616C"/>
    <w:rsid w:val="000C1416"/>
    <w:rsid w:val="000C1D0C"/>
    <w:rsid w:val="000C2B29"/>
    <w:rsid w:val="000D0292"/>
    <w:rsid w:val="000D1BD0"/>
    <w:rsid w:val="000D5CBA"/>
    <w:rsid w:val="000D7A9D"/>
    <w:rsid w:val="000E1DCF"/>
    <w:rsid w:val="000F0F75"/>
    <w:rsid w:val="000F481E"/>
    <w:rsid w:val="0010252C"/>
    <w:rsid w:val="00106733"/>
    <w:rsid w:val="0010767E"/>
    <w:rsid w:val="00112AC5"/>
    <w:rsid w:val="00114C72"/>
    <w:rsid w:val="00125B4E"/>
    <w:rsid w:val="00130F52"/>
    <w:rsid w:val="00131671"/>
    <w:rsid w:val="00140544"/>
    <w:rsid w:val="00146AAC"/>
    <w:rsid w:val="001502BC"/>
    <w:rsid w:val="00153615"/>
    <w:rsid w:val="001537D6"/>
    <w:rsid w:val="00153D4E"/>
    <w:rsid w:val="00156E18"/>
    <w:rsid w:val="00157012"/>
    <w:rsid w:val="00160949"/>
    <w:rsid w:val="00165A2F"/>
    <w:rsid w:val="0016717E"/>
    <w:rsid w:val="00171FF0"/>
    <w:rsid w:val="00172D87"/>
    <w:rsid w:val="00174D8A"/>
    <w:rsid w:val="00176CAA"/>
    <w:rsid w:val="00180DD8"/>
    <w:rsid w:val="00184D78"/>
    <w:rsid w:val="00195E12"/>
    <w:rsid w:val="00196638"/>
    <w:rsid w:val="001A7822"/>
    <w:rsid w:val="001B6E4C"/>
    <w:rsid w:val="001C4210"/>
    <w:rsid w:val="001C5270"/>
    <w:rsid w:val="001C5746"/>
    <w:rsid w:val="001C6006"/>
    <w:rsid w:val="001C62F8"/>
    <w:rsid w:val="001C7F1B"/>
    <w:rsid w:val="001D0A55"/>
    <w:rsid w:val="001D28D0"/>
    <w:rsid w:val="001E078A"/>
    <w:rsid w:val="001E35FC"/>
    <w:rsid w:val="001F0123"/>
    <w:rsid w:val="001F0C2E"/>
    <w:rsid w:val="001F1F51"/>
    <w:rsid w:val="0020182E"/>
    <w:rsid w:val="0020201C"/>
    <w:rsid w:val="00205B80"/>
    <w:rsid w:val="00207B85"/>
    <w:rsid w:val="0021121E"/>
    <w:rsid w:val="002141D9"/>
    <w:rsid w:val="00222D46"/>
    <w:rsid w:val="00226D40"/>
    <w:rsid w:val="00235E4C"/>
    <w:rsid w:val="00246E9F"/>
    <w:rsid w:val="00247F12"/>
    <w:rsid w:val="00261CBF"/>
    <w:rsid w:val="00264140"/>
    <w:rsid w:val="00265079"/>
    <w:rsid w:val="0027142E"/>
    <w:rsid w:val="002731C5"/>
    <w:rsid w:val="0028381F"/>
    <w:rsid w:val="00286F69"/>
    <w:rsid w:val="0029019D"/>
    <w:rsid w:val="0029135D"/>
    <w:rsid w:val="002A144D"/>
    <w:rsid w:val="002A72C1"/>
    <w:rsid w:val="002B5F03"/>
    <w:rsid w:val="002C3ED7"/>
    <w:rsid w:val="002C4040"/>
    <w:rsid w:val="002C5AC1"/>
    <w:rsid w:val="002D2BAC"/>
    <w:rsid w:val="002D32DF"/>
    <w:rsid w:val="002E3829"/>
    <w:rsid w:val="002E620B"/>
    <w:rsid w:val="003028A9"/>
    <w:rsid w:val="00305338"/>
    <w:rsid w:val="0030616C"/>
    <w:rsid w:val="0031167C"/>
    <w:rsid w:val="0031253C"/>
    <w:rsid w:val="003339FF"/>
    <w:rsid w:val="00335BA0"/>
    <w:rsid w:val="00337FCB"/>
    <w:rsid w:val="0035176E"/>
    <w:rsid w:val="0035699A"/>
    <w:rsid w:val="003607DD"/>
    <w:rsid w:val="00363E3C"/>
    <w:rsid w:val="0037346E"/>
    <w:rsid w:val="00376CC0"/>
    <w:rsid w:val="00386031"/>
    <w:rsid w:val="003944C2"/>
    <w:rsid w:val="00395F3A"/>
    <w:rsid w:val="003A4F3C"/>
    <w:rsid w:val="003A62CA"/>
    <w:rsid w:val="003B7BE4"/>
    <w:rsid w:val="003C482C"/>
    <w:rsid w:val="003C69C2"/>
    <w:rsid w:val="003D0299"/>
    <w:rsid w:val="003D0961"/>
    <w:rsid w:val="003D26E9"/>
    <w:rsid w:val="003E2E10"/>
    <w:rsid w:val="003E38CF"/>
    <w:rsid w:val="003E3973"/>
    <w:rsid w:val="003E3B35"/>
    <w:rsid w:val="003E3E5B"/>
    <w:rsid w:val="003E4172"/>
    <w:rsid w:val="003F1BB0"/>
    <w:rsid w:val="003F2794"/>
    <w:rsid w:val="004040EE"/>
    <w:rsid w:val="00410562"/>
    <w:rsid w:val="004146B7"/>
    <w:rsid w:val="00421305"/>
    <w:rsid w:val="00425A42"/>
    <w:rsid w:val="004328A8"/>
    <w:rsid w:val="00432EBA"/>
    <w:rsid w:val="00432F41"/>
    <w:rsid w:val="004440FE"/>
    <w:rsid w:val="00451777"/>
    <w:rsid w:val="00453B95"/>
    <w:rsid w:val="00457BA3"/>
    <w:rsid w:val="00460E8B"/>
    <w:rsid w:val="004713AB"/>
    <w:rsid w:val="00481F98"/>
    <w:rsid w:val="004858A0"/>
    <w:rsid w:val="004914B2"/>
    <w:rsid w:val="004929BA"/>
    <w:rsid w:val="00495708"/>
    <w:rsid w:val="004970F2"/>
    <w:rsid w:val="004A2235"/>
    <w:rsid w:val="004A31A1"/>
    <w:rsid w:val="004A3E3C"/>
    <w:rsid w:val="004A5757"/>
    <w:rsid w:val="004A6118"/>
    <w:rsid w:val="004B0A2C"/>
    <w:rsid w:val="004B13F9"/>
    <w:rsid w:val="004B5CE5"/>
    <w:rsid w:val="004B716C"/>
    <w:rsid w:val="004B72DA"/>
    <w:rsid w:val="004C233D"/>
    <w:rsid w:val="004C445D"/>
    <w:rsid w:val="004D3CB8"/>
    <w:rsid w:val="004E2FB7"/>
    <w:rsid w:val="004E6CA1"/>
    <w:rsid w:val="004F44EF"/>
    <w:rsid w:val="004F6709"/>
    <w:rsid w:val="0050201A"/>
    <w:rsid w:val="00503FD8"/>
    <w:rsid w:val="005061A9"/>
    <w:rsid w:val="00512889"/>
    <w:rsid w:val="005157E1"/>
    <w:rsid w:val="00530926"/>
    <w:rsid w:val="00531A22"/>
    <w:rsid w:val="00540B25"/>
    <w:rsid w:val="00542D78"/>
    <w:rsid w:val="00547085"/>
    <w:rsid w:val="00551EEF"/>
    <w:rsid w:val="00553B7F"/>
    <w:rsid w:val="0056525F"/>
    <w:rsid w:val="00567B4E"/>
    <w:rsid w:val="0057241A"/>
    <w:rsid w:val="00581347"/>
    <w:rsid w:val="00595B05"/>
    <w:rsid w:val="0059619D"/>
    <w:rsid w:val="005A00F2"/>
    <w:rsid w:val="005A45B6"/>
    <w:rsid w:val="005A689A"/>
    <w:rsid w:val="005B10CD"/>
    <w:rsid w:val="005B353C"/>
    <w:rsid w:val="005B511C"/>
    <w:rsid w:val="005B5682"/>
    <w:rsid w:val="005B5969"/>
    <w:rsid w:val="005B6CA7"/>
    <w:rsid w:val="005C769A"/>
    <w:rsid w:val="005D219B"/>
    <w:rsid w:val="005D2299"/>
    <w:rsid w:val="005D6812"/>
    <w:rsid w:val="005E1807"/>
    <w:rsid w:val="005F5DA4"/>
    <w:rsid w:val="005F7B2B"/>
    <w:rsid w:val="00605FC1"/>
    <w:rsid w:val="00610443"/>
    <w:rsid w:val="00610AB0"/>
    <w:rsid w:val="006140F4"/>
    <w:rsid w:val="00615E73"/>
    <w:rsid w:val="00620D95"/>
    <w:rsid w:val="00627407"/>
    <w:rsid w:val="0063298B"/>
    <w:rsid w:val="00635187"/>
    <w:rsid w:val="00637A4E"/>
    <w:rsid w:val="00640C61"/>
    <w:rsid w:val="00640CDB"/>
    <w:rsid w:val="00645EBE"/>
    <w:rsid w:val="00650452"/>
    <w:rsid w:val="00660770"/>
    <w:rsid w:val="0066511A"/>
    <w:rsid w:val="0067041F"/>
    <w:rsid w:val="00672BF9"/>
    <w:rsid w:val="00676EF6"/>
    <w:rsid w:val="00680F14"/>
    <w:rsid w:val="006915F5"/>
    <w:rsid w:val="00695168"/>
    <w:rsid w:val="006952DD"/>
    <w:rsid w:val="006A0331"/>
    <w:rsid w:val="006A0823"/>
    <w:rsid w:val="006A5533"/>
    <w:rsid w:val="006A6635"/>
    <w:rsid w:val="006B603D"/>
    <w:rsid w:val="006C2227"/>
    <w:rsid w:val="006C2DCA"/>
    <w:rsid w:val="006E7618"/>
    <w:rsid w:val="006F212F"/>
    <w:rsid w:val="006F53E6"/>
    <w:rsid w:val="006F6E4B"/>
    <w:rsid w:val="0070076D"/>
    <w:rsid w:val="00707433"/>
    <w:rsid w:val="00712484"/>
    <w:rsid w:val="007250E6"/>
    <w:rsid w:val="00725456"/>
    <w:rsid w:val="007306AE"/>
    <w:rsid w:val="00736028"/>
    <w:rsid w:val="007377F8"/>
    <w:rsid w:val="0074167B"/>
    <w:rsid w:val="00742C93"/>
    <w:rsid w:val="007433A8"/>
    <w:rsid w:val="00752620"/>
    <w:rsid w:val="0076283F"/>
    <w:rsid w:val="00763999"/>
    <w:rsid w:val="00766063"/>
    <w:rsid w:val="00766C9F"/>
    <w:rsid w:val="007754D2"/>
    <w:rsid w:val="00777187"/>
    <w:rsid w:val="00782F4F"/>
    <w:rsid w:val="00786B5B"/>
    <w:rsid w:val="00786E66"/>
    <w:rsid w:val="0079289E"/>
    <w:rsid w:val="007933E7"/>
    <w:rsid w:val="00794A8F"/>
    <w:rsid w:val="007A26BC"/>
    <w:rsid w:val="007B21C8"/>
    <w:rsid w:val="007B6825"/>
    <w:rsid w:val="007B7E76"/>
    <w:rsid w:val="007B7FBA"/>
    <w:rsid w:val="007C15CF"/>
    <w:rsid w:val="007C1DF4"/>
    <w:rsid w:val="007C5E1F"/>
    <w:rsid w:val="007D3087"/>
    <w:rsid w:val="007E1474"/>
    <w:rsid w:val="007E1E19"/>
    <w:rsid w:val="007E3199"/>
    <w:rsid w:val="007E7A09"/>
    <w:rsid w:val="007E7DB5"/>
    <w:rsid w:val="007F1165"/>
    <w:rsid w:val="0080729E"/>
    <w:rsid w:val="008227D5"/>
    <w:rsid w:val="008227FC"/>
    <w:rsid w:val="00823385"/>
    <w:rsid w:val="00824816"/>
    <w:rsid w:val="00837158"/>
    <w:rsid w:val="00845757"/>
    <w:rsid w:val="00861041"/>
    <w:rsid w:val="00862C73"/>
    <w:rsid w:val="00862E4C"/>
    <w:rsid w:val="008642DE"/>
    <w:rsid w:val="00866112"/>
    <w:rsid w:val="00866311"/>
    <w:rsid w:val="00875CE6"/>
    <w:rsid w:val="008929D9"/>
    <w:rsid w:val="00893B06"/>
    <w:rsid w:val="00894F64"/>
    <w:rsid w:val="008A0F9D"/>
    <w:rsid w:val="008A3176"/>
    <w:rsid w:val="008A5513"/>
    <w:rsid w:val="008A5EBF"/>
    <w:rsid w:val="008C2BF2"/>
    <w:rsid w:val="008C4646"/>
    <w:rsid w:val="008C4FCD"/>
    <w:rsid w:val="008C5166"/>
    <w:rsid w:val="008C667E"/>
    <w:rsid w:val="008C70DE"/>
    <w:rsid w:val="008D0015"/>
    <w:rsid w:val="008D2BAD"/>
    <w:rsid w:val="008D5092"/>
    <w:rsid w:val="008E2DB5"/>
    <w:rsid w:val="008E3ECC"/>
    <w:rsid w:val="008E503E"/>
    <w:rsid w:val="008F4C85"/>
    <w:rsid w:val="00913DD1"/>
    <w:rsid w:val="00914328"/>
    <w:rsid w:val="00924C32"/>
    <w:rsid w:val="0093024F"/>
    <w:rsid w:val="009306A6"/>
    <w:rsid w:val="00934CA7"/>
    <w:rsid w:val="009400EB"/>
    <w:rsid w:val="0094221F"/>
    <w:rsid w:val="00942898"/>
    <w:rsid w:val="009502C3"/>
    <w:rsid w:val="0095300C"/>
    <w:rsid w:val="0095454D"/>
    <w:rsid w:val="009601B4"/>
    <w:rsid w:val="00967CC4"/>
    <w:rsid w:val="00974025"/>
    <w:rsid w:val="00975DC2"/>
    <w:rsid w:val="009771F0"/>
    <w:rsid w:val="0098172F"/>
    <w:rsid w:val="00983025"/>
    <w:rsid w:val="00985A4F"/>
    <w:rsid w:val="009860DB"/>
    <w:rsid w:val="009873F2"/>
    <w:rsid w:val="00987790"/>
    <w:rsid w:val="009929EA"/>
    <w:rsid w:val="00992D2C"/>
    <w:rsid w:val="0099434B"/>
    <w:rsid w:val="009A1ECC"/>
    <w:rsid w:val="009A3C6C"/>
    <w:rsid w:val="009B359F"/>
    <w:rsid w:val="009B69B4"/>
    <w:rsid w:val="009C1884"/>
    <w:rsid w:val="009C3701"/>
    <w:rsid w:val="009C4C99"/>
    <w:rsid w:val="009E43A8"/>
    <w:rsid w:val="009E4DDE"/>
    <w:rsid w:val="009F1D82"/>
    <w:rsid w:val="009F2FC4"/>
    <w:rsid w:val="00A019D7"/>
    <w:rsid w:val="00A043A3"/>
    <w:rsid w:val="00A05A60"/>
    <w:rsid w:val="00A074B1"/>
    <w:rsid w:val="00A132A3"/>
    <w:rsid w:val="00A16506"/>
    <w:rsid w:val="00A17A56"/>
    <w:rsid w:val="00A200E9"/>
    <w:rsid w:val="00A21DF6"/>
    <w:rsid w:val="00A31C17"/>
    <w:rsid w:val="00A438C9"/>
    <w:rsid w:val="00A51F17"/>
    <w:rsid w:val="00A53F67"/>
    <w:rsid w:val="00A560EA"/>
    <w:rsid w:val="00A6317C"/>
    <w:rsid w:val="00A752AB"/>
    <w:rsid w:val="00A75932"/>
    <w:rsid w:val="00A844AD"/>
    <w:rsid w:val="00A9123D"/>
    <w:rsid w:val="00A9292E"/>
    <w:rsid w:val="00A941DB"/>
    <w:rsid w:val="00A96814"/>
    <w:rsid w:val="00AA17CE"/>
    <w:rsid w:val="00AA49DC"/>
    <w:rsid w:val="00AB2512"/>
    <w:rsid w:val="00AC0160"/>
    <w:rsid w:val="00AC1656"/>
    <w:rsid w:val="00AD51E7"/>
    <w:rsid w:val="00AE0F8F"/>
    <w:rsid w:val="00AE5498"/>
    <w:rsid w:val="00AE5E8B"/>
    <w:rsid w:val="00B0188E"/>
    <w:rsid w:val="00B06871"/>
    <w:rsid w:val="00B06F5D"/>
    <w:rsid w:val="00B1787F"/>
    <w:rsid w:val="00B21B1B"/>
    <w:rsid w:val="00B223FA"/>
    <w:rsid w:val="00B300CD"/>
    <w:rsid w:val="00B31E53"/>
    <w:rsid w:val="00B329FC"/>
    <w:rsid w:val="00B3695D"/>
    <w:rsid w:val="00B41F33"/>
    <w:rsid w:val="00B432CB"/>
    <w:rsid w:val="00B4386D"/>
    <w:rsid w:val="00B4453A"/>
    <w:rsid w:val="00B454E2"/>
    <w:rsid w:val="00B46313"/>
    <w:rsid w:val="00B541E0"/>
    <w:rsid w:val="00B60D57"/>
    <w:rsid w:val="00B653A0"/>
    <w:rsid w:val="00B73074"/>
    <w:rsid w:val="00B77C17"/>
    <w:rsid w:val="00B83003"/>
    <w:rsid w:val="00BA08DF"/>
    <w:rsid w:val="00BB11BC"/>
    <w:rsid w:val="00BB1944"/>
    <w:rsid w:val="00BC1D2B"/>
    <w:rsid w:val="00BC3720"/>
    <w:rsid w:val="00BC6E08"/>
    <w:rsid w:val="00BC78C7"/>
    <w:rsid w:val="00BD0CC4"/>
    <w:rsid w:val="00BD1A48"/>
    <w:rsid w:val="00BD2E3C"/>
    <w:rsid w:val="00BE68D7"/>
    <w:rsid w:val="00C0107B"/>
    <w:rsid w:val="00C07125"/>
    <w:rsid w:val="00C2046E"/>
    <w:rsid w:val="00C22C8D"/>
    <w:rsid w:val="00C45784"/>
    <w:rsid w:val="00C502FC"/>
    <w:rsid w:val="00C601AC"/>
    <w:rsid w:val="00C62CB7"/>
    <w:rsid w:val="00C659FA"/>
    <w:rsid w:val="00C66C72"/>
    <w:rsid w:val="00C714EA"/>
    <w:rsid w:val="00C75119"/>
    <w:rsid w:val="00C7672D"/>
    <w:rsid w:val="00C80072"/>
    <w:rsid w:val="00C83C3F"/>
    <w:rsid w:val="00C862F3"/>
    <w:rsid w:val="00C924B3"/>
    <w:rsid w:val="00CA327A"/>
    <w:rsid w:val="00CA43CB"/>
    <w:rsid w:val="00CB1976"/>
    <w:rsid w:val="00CB63AC"/>
    <w:rsid w:val="00CC66A3"/>
    <w:rsid w:val="00CD7BBB"/>
    <w:rsid w:val="00CF2514"/>
    <w:rsid w:val="00CF78F9"/>
    <w:rsid w:val="00D001FA"/>
    <w:rsid w:val="00D0249C"/>
    <w:rsid w:val="00D14D88"/>
    <w:rsid w:val="00D24C4D"/>
    <w:rsid w:val="00D31222"/>
    <w:rsid w:val="00D5082C"/>
    <w:rsid w:val="00D510F0"/>
    <w:rsid w:val="00D60EF8"/>
    <w:rsid w:val="00D72176"/>
    <w:rsid w:val="00D76EE7"/>
    <w:rsid w:val="00D86D76"/>
    <w:rsid w:val="00D90C30"/>
    <w:rsid w:val="00D93494"/>
    <w:rsid w:val="00D94D12"/>
    <w:rsid w:val="00D97A03"/>
    <w:rsid w:val="00DA2B17"/>
    <w:rsid w:val="00DB1135"/>
    <w:rsid w:val="00DB2F79"/>
    <w:rsid w:val="00DD1F65"/>
    <w:rsid w:val="00DE196E"/>
    <w:rsid w:val="00DE548C"/>
    <w:rsid w:val="00DE5F23"/>
    <w:rsid w:val="00E16BA6"/>
    <w:rsid w:val="00E17930"/>
    <w:rsid w:val="00E20646"/>
    <w:rsid w:val="00E2468E"/>
    <w:rsid w:val="00E26353"/>
    <w:rsid w:val="00E263EE"/>
    <w:rsid w:val="00E26FF1"/>
    <w:rsid w:val="00E35D95"/>
    <w:rsid w:val="00E44FB9"/>
    <w:rsid w:val="00E506D1"/>
    <w:rsid w:val="00E56914"/>
    <w:rsid w:val="00E62CD3"/>
    <w:rsid w:val="00E63C9B"/>
    <w:rsid w:val="00E6419C"/>
    <w:rsid w:val="00E65898"/>
    <w:rsid w:val="00E659A5"/>
    <w:rsid w:val="00E672CB"/>
    <w:rsid w:val="00E716D6"/>
    <w:rsid w:val="00E75A8A"/>
    <w:rsid w:val="00E81E27"/>
    <w:rsid w:val="00E87590"/>
    <w:rsid w:val="00E958BC"/>
    <w:rsid w:val="00EA1880"/>
    <w:rsid w:val="00EA2D2C"/>
    <w:rsid w:val="00EA3391"/>
    <w:rsid w:val="00EB0700"/>
    <w:rsid w:val="00EB5CA9"/>
    <w:rsid w:val="00EC2166"/>
    <w:rsid w:val="00EC7F99"/>
    <w:rsid w:val="00ED11ED"/>
    <w:rsid w:val="00EE35BC"/>
    <w:rsid w:val="00EE4141"/>
    <w:rsid w:val="00EE60F1"/>
    <w:rsid w:val="00EE76A4"/>
    <w:rsid w:val="00EF3664"/>
    <w:rsid w:val="00EF468F"/>
    <w:rsid w:val="00EF6B16"/>
    <w:rsid w:val="00F00D9D"/>
    <w:rsid w:val="00F02767"/>
    <w:rsid w:val="00F0331E"/>
    <w:rsid w:val="00F1133C"/>
    <w:rsid w:val="00F12B4F"/>
    <w:rsid w:val="00F13A58"/>
    <w:rsid w:val="00F143BC"/>
    <w:rsid w:val="00F15A63"/>
    <w:rsid w:val="00F173DB"/>
    <w:rsid w:val="00F21586"/>
    <w:rsid w:val="00F24927"/>
    <w:rsid w:val="00F253E0"/>
    <w:rsid w:val="00F30FCD"/>
    <w:rsid w:val="00F4161A"/>
    <w:rsid w:val="00F4223F"/>
    <w:rsid w:val="00F4440E"/>
    <w:rsid w:val="00F47AB2"/>
    <w:rsid w:val="00F517CB"/>
    <w:rsid w:val="00F532DB"/>
    <w:rsid w:val="00F534CE"/>
    <w:rsid w:val="00F76ED1"/>
    <w:rsid w:val="00F811A5"/>
    <w:rsid w:val="00F8736F"/>
    <w:rsid w:val="00F877F1"/>
    <w:rsid w:val="00F8782A"/>
    <w:rsid w:val="00F91DC3"/>
    <w:rsid w:val="00F95A27"/>
    <w:rsid w:val="00F95FA0"/>
    <w:rsid w:val="00FA1E01"/>
    <w:rsid w:val="00FA5BBD"/>
    <w:rsid w:val="00FB6BD7"/>
    <w:rsid w:val="00FC00E9"/>
    <w:rsid w:val="00FD399A"/>
    <w:rsid w:val="00FD48D0"/>
    <w:rsid w:val="00FD5251"/>
    <w:rsid w:val="00FE62ED"/>
    <w:rsid w:val="00FF2289"/>
    <w:rsid w:val="00FF7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mso-width-relative:margin;mso-height-relative:margin" fill="f" fillcolor="white" stroke="f">
      <v:fill color="white" on="f"/>
      <v:stroke weight=".5pt" on="f"/>
      <v:textbox style="mso-fit-shape-to-text:t"/>
    </o:shapedefaults>
    <o:shapelayout v:ext="edit">
      <o:idmap v:ext="edit" data="2"/>
    </o:shapelayout>
  </w:shapeDefaults>
  <w:decimalSymbol w:val="."/>
  <w:listSeparator w:val=","/>
  <w14:docId w14:val="24FEF395"/>
  <w15:docId w15:val="{96D43A58-4C3E-4C32-86B9-68CF0FF4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rPr>
  </w:style>
  <w:style w:type="paragraph" w:styleId="Heading1">
    <w:name w:val="heading 1"/>
    <w:basedOn w:val="ListContinue"/>
    <w:next w:val="Normal"/>
    <w:link w:val="Heading1Char"/>
    <w:qFormat/>
    <w:rsid w:val="00E26FF1"/>
    <w:pPr>
      <w:keepNext/>
      <w:numPr>
        <w:numId w:val="21"/>
      </w:numPr>
      <w:spacing w:after="0"/>
      <w:outlineLvl w:val="0"/>
    </w:pPr>
    <w:rPr>
      <w:rFonts w:ascii="Arial" w:hAnsi="Arial" w:cs="Arial"/>
      <w:b/>
      <w:bCs/>
      <w:caps/>
      <w:kern w:val="32"/>
    </w:rPr>
  </w:style>
  <w:style w:type="paragraph" w:styleId="Heading2">
    <w:name w:val="heading 2"/>
    <w:basedOn w:val="Normal"/>
    <w:next w:val="Normal"/>
    <w:link w:val="Heading2Char"/>
    <w:semiHidden/>
    <w:unhideWhenUsed/>
    <w:qFormat/>
    <w:rsid w:val="00FA5B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695168"/>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F0331E"/>
    <w:pPr>
      <w:tabs>
        <w:tab w:val="center" w:pos="4153"/>
        <w:tab w:val="right" w:pos="8306"/>
      </w:tabs>
    </w:pPr>
  </w:style>
  <w:style w:type="paragraph" w:styleId="Footer">
    <w:name w:val="footer"/>
    <w:basedOn w:val="Normal"/>
    <w:link w:val="FooterChar"/>
    <w:uiPriority w:val="99"/>
    <w:rsid w:val="00F0331E"/>
    <w:pPr>
      <w:tabs>
        <w:tab w:val="center" w:pos="4153"/>
        <w:tab w:val="right" w:pos="8306"/>
      </w:tabs>
    </w:pPr>
  </w:style>
  <w:style w:type="paragraph" w:styleId="BodyText">
    <w:name w:val="Body Text"/>
    <w:basedOn w:val="Normal"/>
    <w:link w:val="BodyTextChar"/>
    <w:rsid w:val="004B72DA"/>
    <w:pPr>
      <w:jc w:val="center"/>
    </w:pPr>
    <w:rPr>
      <w:bCs/>
      <w:i/>
      <w:sz w:val="36"/>
      <w:szCs w:val="36"/>
      <w:u w:val="single"/>
      <w:lang w:eastAsia="en-US"/>
    </w:rPr>
  </w:style>
  <w:style w:type="character" w:customStyle="1" w:styleId="FooterChar">
    <w:name w:val="Footer Char"/>
    <w:link w:val="Footer"/>
    <w:uiPriority w:val="99"/>
    <w:rsid w:val="00D60EF8"/>
    <w:rPr>
      <w:sz w:val="24"/>
      <w:szCs w:val="24"/>
    </w:rPr>
  </w:style>
  <w:style w:type="paragraph" w:styleId="BalloonText">
    <w:name w:val="Balloon Text"/>
    <w:basedOn w:val="Normal"/>
    <w:link w:val="BalloonTextChar"/>
    <w:rsid w:val="009E4DDE"/>
    <w:rPr>
      <w:rFonts w:ascii="Tahoma" w:hAnsi="Tahoma" w:cs="Tahoma"/>
      <w:sz w:val="16"/>
      <w:szCs w:val="16"/>
    </w:rPr>
  </w:style>
  <w:style w:type="character" w:customStyle="1" w:styleId="BalloonTextChar">
    <w:name w:val="Balloon Text Char"/>
    <w:link w:val="BalloonText"/>
    <w:rsid w:val="009E4DDE"/>
    <w:rPr>
      <w:rFonts w:ascii="Tahoma" w:hAnsi="Tahoma" w:cs="Tahoma"/>
      <w:sz w:val="16"/>
      <w:szCs w:val="16"/>
    </w:rPr>
  </w:style>
  <w:style w:type="table" w:styleId="TableGrid">
    <w:name w:val="Table Grid"/>
    <w:basedOn w:val="TableNormal"/>
    <w:uiPriority w:val="59"/>
    <w:rsid w:val="00311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98172F"/>
    <w:rPr>
      <w:bCs/>
      <w:i/>
      <w:sz w:val="36"/>
      <w:szCs w:val="36"/>
      <w:u w:val="single"/>
      <w:lang w:eastAsia="en-US"/>
    </w:rPr>
  </w:style>
  <w:style w:type="paragraph" w:customStyle="1" w:styleId="3CBD5A742C28424DA5172AD252E32316">
    <w:name w:val="3CBD5A742C28424DA5172AD252E32316"/>
    <w:rsid w:val="000D7A9D"/>
    <w:pPr>
      <w:spacing w:after="200" w:line="276" w:lineRule="auto"/>
    </w:pPr>
    <w:rPr>
      <w:rFonts w:ascii="Calibri" w:eastAsia="MS Mincho" w:hAnsi="Calibri" w:cs="Arial"/>
      <w:sz w:val="22"/>
      <w:szCs w:val="22"/>
      <w:lang w:val="en-US" w:eastAsia="ja-JP"/>
    </w:rPr>
  </w:style>
  <w:style w:type="paragraph" w:customStyle="1" w:styleId="TITLEHEADA">
    <w:name w:val="TITLE HEAD A"/>
    <w:basedOn w:val="BodyText"/>
    <w:link w:val="TITLEHEADAChar"/>
    <w:qFormat/>
    <w:rsid w:val="001C5746"/>
    <w:pPr>
      <w:jc w:val="left"/>
    </w:pPr>
    <w:rPr>
      <w:rFonts w:ascii="Arial" w:hAnsi="Arial" w:cs="Arial"/>
      <w:b/>
      <w:bCs w:val="0"/>
      <w:i w:val="0"/>
      <w:sz w:val="48"/>
      <w:szCs w:val="48"/>
      <w:u w:val="none"/>
    </w:rPr>
  </w:style>
  <w:style w:type="paragraph" w:customStyle="1" w:styleId="TitleHeadB">
    <w:name w:val="Title Head B"/>
    <w:basedOn w:val="BodyText"/>
    <w:link w:val="TitleHeadBChar"/>
    <w:qFormat/>
    <w:rsid w:val="001C5746"/>
    <w:pPr>
      <w:jc w:val="left"/>
    </w:pPr>
    <w:rPr>
      <w:rFonts w:ascii="Arial" w:hAnsi="Arial" w:cs="Arial"/>
      <w:b/>
      <w:bCs w:val="0"/>
      <w:i w:val="0"/>
      <w:sz w:val="48"/>
      <w:szCs w:val="48"/>
      <w:u w:val="none"/>
    </w:rPr>
  </w:style>
  <w:style w:type="character" w:customStyle="1" w:styleId="TITLEHEADAChar">
    <w:name w:val="TITLE HEAD A Char"/>
    <w:link w:val="TITLEHEADA"/>
    <w:rsid w:val="001C5746"/>
    <w:rPr>
      <w:rFonts w:ascii="Arial" w:hAnsi="Arial" w:cs="Arial"/>
      <w:b/>
      <w:bCs w:val="0"/>
      <w:i w:val="0"/>
      <w:sz w:val="48"/>
      <w:szCs w:val="48"/>
      <w:u w:val="single"/>
      <w:lang w:eastAsia="en-US"/>
    </w:rPr>
  </w:style>
  <w:style w:type="paragraph" w:customStyle="1" w:styleId="Arial10plain">
    <w:name w:val="Arial 10 plain"/>
    <w:basedOn w:val="Normal"/>
    <w:link w:val="Arial10plainChar"/>
    <w:qFormat/>
    <w:rsid w:val="001C5746"/>
    <w:pPr>
      <w:spacing w:before="40"/>
    </w:pPr>
    <w:rPr>
      <w:rFonts w:ascii="Arial" w:hAnsi="Arial" w:cs="Arial"/>
      <w:sz w:val="20"/>
      <w:szCs w:val="20"/>
    </w:rPr>
  </w:style>
  <w:style w:type="character" w:customStyle="1" w:styleId="TitleHeadBChar">
    <w:name w:val="Title Head B Char"/>
    <w:link w:val="TitleHeadB"/>
    <w:rsid w:val="001C5746"/>
    <w:rPr>
      <w:rFonts w:ascii="Arial" w:hAnsi="Arial" w:cs="Arial"/>
      <w:b/>
      <w:bCs w:val="0"/>
      <w:i w:val="0"/>
      <w:sz w:val="48"/>
      <w:szCs w:val="48"/>
      <w:u w:val="single"/>
      <w:lang w:eastAsia="en-US"/>
    </w:rPr>
  </w:style>
  <w:style w:type="paragraph" w:styleId="Title">
    <w:name w:val="Title"/>
    <w:basedOn w:val="Normal"/>
    <w:next w:val="Normal"/>
    <w:link w:val="TitleChar"/>
    <w:rsid w:val="001C5746"/>
    <w:pPr>
      <w:spacing w:before="240" w:after="60"/>
      <w:jc w:val="center"/>
      <w:outlineLvl w:val="0"/>
    </w:pPr>
    <w:rPr>
      <w:rFonts w:ascii="Cambria" w:hAnsi="Cambria"/>
      <w:b/>
      <w:bCs/>
      <w:kern w:val="28"/>
      <w:sz w:val="32"/>
      <w:szCs w:val="32"/>
    </w:rPr>
  </w:style>
  <w:style w:type="character" w:customStyle="1" w:styleId="Arial10plainChar">
    <w:name w:val="Arial 10 plain Char"/>
    <w:link w:val="Arial10plain"/>
    <w:rsid w:val="001C5746"/>
    <w:rPr>
      <w:rFonts w:ascii="Arial" w:hAnsi="Arial" w:cs="Arial"/>
    </w:rPr>
  </w:style>
  <w:style w:type="character" w:customStyle="1" w:styleId="TitleChar">
    <w:name w:val="Title Char"/>
    <w:link w:val="Title"/>
    <w:rsid w:val="001C5746"/>
    <w:rPr>
      <w:rFonts w:ascii="Cambria" w:eastAsia="Times New Roman" w:hAnsi="Cambria" w:cs="Times New Roman"/>
      <w:b/>
      <w:bCs/>
      <w:kern w:val="28"/>
      <w:sz w:val="32"/>
      <w:szCs w:val="32"/>
    </w:rPr>
  </w:style>
  <w:style w:type="paragraph" w:styleId="Subtitle">
    <w:name w:val="Subtitle"/>
    <w:basedOn w:val="Normal"/>
    <w:next w:val="Normal"/>
    <w:link w:val="SubtitleChar"/>
    <w:rsid w:val="001C5746"/>
    <w:pPr>
      <w:spacing w:after="60"/>
      <w:jc w:val="center"/>
      <w:outlineLvl w:val="1"/>
    </w:pPr>
    <w:rPr>
      <w:rFonts w:ascii="Cambria" w:hAnsi="Cambria"/>
    </w:rPr>
  </w:style>
  <w:style w:type="character" w:customStyle="1" w:styleId="SubtitleChar">
    <w:name w:val="Subtitle Char"/>
    <w:link w:val="Subtitle"/>
    <w:rsid w:val="001C5746"/>
    <w:rPr>
      <w:rFonts w:ascii="Cambria" w:eastAsia="Times New Roman" w:hAnsi="Cambria" w:cs="Times New Roman"/>
      <w:sz w:val="24"/>
      <w:szCs w:val="24"/>
    </w:rPr>
  </w:style>
  <w:style w:type="character" w:styleId="Strong">
    <w:name w:val="Strong"/>
    <w:rsid w:val="001C5746"/>
    <w:rPr>
      <w:b/>
      <w:bCs/>
    </w:rPr>
  </w:style>
  <w:style w:type="paragraph" w:styleId="NoSpacing">
    <w:name w:val="No Spacing"/>
    <w:uiPriority w:val="1"/>
    <w:rsid w:val="001C5746"/>
    <w:rPr>
      <w:sz w:val="24"/>
      <w:szCs w:val="24"/>
    </w:rPr>
  </w:style>
  <w:style w:type="paragraph" w:styleId="Quote">
    <w:name w:val="Quote"/>
    <w:basedOn w:val="Normal"/>
    <w:next w:val="Normal"/>
    <w:link w:val="QuoteChar"/>
    <w:uiPriority w:val="29"/>
    <w:rsid w:val="001C5746"/>
    <w:rPr>
      <w:i/>
      <w:iCs/>
      <w:color w:val="000000"/>
    </w:rPr>
  </w:style>
  <w:style w:type="character" w:customStyle="1" w:styleId="QuoteChar">
    <w:name w:val="Quote Char"/>
    <w:link w:val="Quote"/>
    <w:uiPriority w:val="29"/>
    <w:rsid w:val="001C5746"/>
    <w:rPr>
      <w:i/>
      <w:iCs/>
      <w:color w:val="000000"/>
      <w:sz w:val="24"/>
      <w:szCs w:val="24"/>
    </w:rPr>
  </w:style>
  <w:style w:type="paragraph" w:customStyle="1" w:styleId="FooterA">
    <w:name w:val="Footer A"/>
    <w:basedOn w:val="Footer"/>
    <w:link w:val="FooterAChar"/>
    <w:qFormat/>
    <w:rsid w:val="001C5746"/>
    <w:rPr>
      <w:rFonts w:ascii="Arial" w:hAnsi="Arial" w:cs="Arial"/>
      <w:b/>
      <w:color w:val="A6A6A6"/>
      <w:sz w:val="18"/>
      <w:szCs w:val="18"/>
    </w:rPr>
  </w:style>
  <w:style w:type="paragraph" w:customStyle="1" w:styleId="TitleHeadC">
    <w:name w:val="Title Head C"/>
    <w:basedOn w:val="TitleHeadB"/>
    <w:link w:val="TitleHeadCChar"/>
    <w:qFormat/>
    <w:rsid w:val="00530926"/>
    <w:rPr>
      <w:sz w:val="36"/>
      <w:szCs w:val="36"/>
    </w:rPr>
  </w:style>
  <w:style w:type="character" w:customStyle="1" w:styleId="FooterAChar">
    <w:name w:val="Footer A Char"/>
    <w:link w:val="FooterA"/>
    <w:rsid w:val="001C5746"/>
    <w:rPr>
      <w:rFonts w:ascii="Arial" w:hAnsi="Arial" w:cs="Arial"/>
      <w:b/>
      <w:color w:val="A6A6A6"/>
      <w:sz w:val="18"/>
      <w:szCs w:val="18"/>
    </w:rPr>
  </w:style>
  <w:style w:type="character" w:customStyle="1" w:styleId="Heading1Char">
    <w:name w:val="Heading 1 Char"/>
    <w:link w:val="Heading1"/>
    <w:rsid w:val="00E26FF1"/>
    <w:rPr>
      <w:rFonts w:ascii="Arial" w:hAnsi="Arial" w:cs="Arial"/>
      <w:b/>
      <w:bCs/>
      <w:caps/>
      <w:kern w:val="32"/>
      <w:sz w:val="24"/>
      <w:szCs w:val="24"/>
    </w:rPr>
  </w:style>
  <w:style w:type="character" w:customStyle="1" w:styleId="TitleHeadCChar">
    <w:name w:val="Title Head C Char"/>
    <w:link w:val="TitleHeadC"/>
    <w:rsid w:val="00530926"/>
    <w:rPr>
      <w:rFonts w:ascii="Arial" w:hAnsi="Arial" w:cs="Arial"/>
      <w:b/>
      <w:bCs w:val="0"/>
      <w:i w:val="0"/>
      <w:sz w:val="36"/>
      <w:szCs w:val="36"/>
      <w:u w:val="single"/>
      <w:lang w:eastAsia="en-US"/>
    </w:rPr>
  </w:style>
  <w:style w:type="paragraph" w:customStyle="1" w:styleId="Arial11plain">
    <w:name w:val="Arial 11 plain"/>
    <w:basedOn w:val="Default"/>
    <w:link w:val="Arial11plainChar"/>
    <w:qFormat/>
    <w:rsid w:val="00581347"/>
    <w:rPr>
      <w:sz w:val="22"/>
      <w:szCs w:val="22"/>
    </w:rPr>
  </w:style>
  <w:style w:type="paragraph" w:styleId="ListContinue">
    <w:name w:val="List Continue"/>
    <w:basedOn w:val="Normal"/>
    <w:rsid w:val="0001731B"/>
    <w:pPr>
      <w:spacing w:after="120"/>
      <w:ind w:left="283"/>
      <w:contextualSpacing/>
    </w:pPr>
  </w:style>
  <w:style w:type="paragraph" w:customStyle="1" w:styleId="bullet1-17">
    <w:name w:val="bullet 1-1.7"/>
    <w:basedOn w:val="Arial11plain"/>
    <w:link w:val="bullet1-17Char"/>
    <w:qFormat/>
    <w:rsid w:val="004F44EF"/>
    <w:pPr>
      <w:numPr>
        <w:numId w:val="24"/>
      </w:numPr>
      <w:ind w:left="964" w:hanging="397"/>
    </w:pPr>
  </w:style>
  <w:style w:type="character" w:customStyle="1" w:styleId="DefaultChar">
    <w:name w:val="Default Char"/>
    <w:link w:val="Default"/>
    <w:rsid w:val="00581347"/>
    <w:rPr>
      <w:rFonts w:ascii="Arial" w:hAnsi="Arial" w:cs="Arial"/>
      <w:color w:val="000000"/>
      <w:sz w:val="24"/>
      <w:szCs w:val="24"/>
    </w:rPr>
  </w:style>
  <w:style w:type="character" w:customStyle="1" w:styleId="Arial11plainChar">
    <w:name w:val="Arial 11 plain Char"/>
    <w:link w:val="Arial11plain"/>
    <w:rsid w:val="00581347"/>
    <w:rPr>
      <w:rFonts w:ascii="Arial" w:hAnsi="Arial" w:cs="Arial"/>
      <w:color w:val="000000"/>
      <w:sz w:val="22"/>
      <w:szCs w:val="22"/>
    </w:rPr>
  </w:style>
  <w:style w:type="paragraph" w:customStyle="1" w:styleId="11">
    <w:name w:val="1.1"/>
    <w:basedOn w:val="Arial11plain"/>
    <w:link w:val="11Char"/>
    <w:qFormat/>
    <w:rsid w:val="005B353C"/>
    <w:pPr>
      <w:tabs>
        <w:tab w:val="left" w:pos="567"/>
      </w:tabs>
      <w:ind w:left="567" w:hanging="567"/>
    </w:pPr>
  </w:style>
  <w:style w:type="character" w:customStyle="1" w:styleId="bullet1-17Char">
    <w:name w:val="bullet 1-1.7 Char"/>
    <w:basedOn w:val="Arial11plainChar"/>
    <w:link w:val="bullet1-17"/>
    <w:rsid w:val="004F44EF"/>
    <w:rPr>
      <w:rFonts w:ascii="Arial" w:hAnsi="Arial" w:cs="Arial"/>
      <w:color w:val="000000"/>
      <w:sz w:val="22"/>
      <w:szCs w:val="22"/>
    </w:rPr>
  </w:style>
  <w:style w:type="paragraph" w:customStyle="1" w:styleId="111">
    <w:name w:val="1.1.1"/>
    <w:basedOn w:val="Arial11plain"/>
    <w:link w:val="111Char"/>
    <w:qFormat/>
    <w:rsid w:val="005B353C"/>
    <w:pPr>
      <w:tabs>
        <w:tab w:val="left" w:pos="1418"/>
      </w:tabs>
      <w:ind w:left="1418" w:hanging="851"/>
    </w:pPr>
  </w:style>
  <w:style w:type="character" w:customStyle="1" w:styleId="11Char">
    <w:name w:val="1.1 Char"/>
    <w:basedOn w:val="Arial11plainChar"/>
    <w:link w:val="11"/>
    <w:rsid w:val="005B353C"/>
    <w:rPr>
      <w:rFonts w:ascii="Arial" w:hAnsi="Arial" w:cs="Arial"/>
      <w:color w:val="000000"/>
      <w:sz w:val="22"/>
      <w:szCs w:val="22"/>
    </w:rPr>
  </w:style>
  <w:style w:type="paragraph" w:styleId="TOC1">
    <w:name w:val="toc 1"/>
    <w:basedOn w:val="Normal"/>
    <w:next w:val="Normal"/>
    <w:link w:val="TOC1Char"/>
    <w:autoRedefine/>
    <w:uiPriority w:val="39"/>
    <w:rsid w:val="006952DD"/>
  </w:style>
  <w:style w:type="character" w:customStyle="1" w:styleId="111Char">
    <w:name w:val="1.1.1 Char"/>
    <w:basedOn w:val="Arial11plainChar"/>
    <w:link w:val="111"/>
    <w:rsid w:val="005B353C"/>
    <w:rPr>
      <w:rFonts w:ascii="Arial" w:hAnsi="Arial" w:cs="Arial"/>
      <w:color w:val="000000"/>
      <w:sz w:val="22"/>
      <w:szCs w:val="22"/>
    </w:rPr>
  </w:style>
  <w:style w:type="character" w:styleId="Hyperlink">
    <w:name w:val="Hyperlink"/>
    <w:uiPriority w:val="99"/>
    <w:unhideWhenUsed/>
    <w:rsid w:val="006952DD"/>
    <w:rPr>
      <w:color w:val="0000FF"/>
      <w:u w:val="single"/>
    </w:rPr>
  </w:style>
  <w:style w:type="paragraph" w:customStyle="1" w:styleId="tablecontents">
    <w:name w:val="table contents"/>
    <w:basedOn w:val="TOC1"/>
    <w:link w:val="tablecontentsChar"/>
    <w:qFormat/>
    <w:rsid w:val="006952DD"/>
    <w:pPr>
      <w:tabs>
        <w:tab w:val="left" w:pos="440"/>
        <w:tab w:val="right" w:leader="dot" w:pos="8630"/>
      </w:tabs>
    </w:pPr>
    <w:rPr>
      <w:rFonts w:ascii="Arial" w:hAnsi="Arial" w:cs="Arial"/>
      <w:caps/>
      <w:noProof/>
      <w:sz w:val="26"/>
      <w:szCs w:val="26"/>
    </w:rPr>
  </w:style>
  <w:style w:type="character" w:customStyle="1" w:styleId="TOC1Char">
    <w:name w:val="TOC 1 Char"/>
    <w:link w:val="TOC1"/>
    <w:uiPriority w:val="39"/>
    <w:rsid w:val="006952DD"/>
    <w:rPr>
      <w:sz w:val="24"/>
      <w:szCs w:val="24"/>
    </w:rPr>
  </w:style>
  <w:style w:type="character" w:customStyle="1" w:styleId="tablecontentsChar">
    <w:name w:val="table contents Char"/>
    <w:link w:val="tablecontents"/>
    <w:rsid w:val="006952DD"/>
    <w:rPr>
      <w:rFonts w:ascii="Arial" w:hAnsi="Arial" w:cs="Arial"/>
      <w:caps/>
      <w:noProof/>
      <w:sz w:val="26"/>
      <w:szCs w:val="26"/>
    </w:rPr>
  </w:style>
  <w:style w:type="paragraph" w:customStyle="1" w:styleId="paragraphs">
    <w:name w:val="paragraphs"/>
    <w:basedOn w:val="ListParagraph"/>
    <w:link w:val="paragraphsChar"/>
    <w:qFormat/>
    <w:rsid w:val="009F2FC4"/>
    <w:pPr>
      <w:numPr>
        <w:numId w:val="25"/>
      </w:numPr>
      <w:spacing w:line="276" w:lineRule="auto"/>
    </w:pPr>
    <w:rPr>
      <w:rFonts w:ascii="Arial" w:eastAsiaTheme="minorHAnsi" w:hAnsi="Arial" w:cs="Arial"/>
      <w:b/>
      <w:sz w:val="22"/>
      <w:szCs w:val="22"/>
      <w:lang w:eastAsia="en-US"/>
    </w:rPr>
  </w:style>
  <w:style w:type="paragraph" w:customStyle="1" w:styleId="Arial11">
    <w:name w:val="Arial 11"/>
    <w:basedOn w:val="TitleHeadB"/>
    <w:link w:val="Arial11Char"/>
    <w:qFormat/>
    <w:rsid w:val="009F2FC4"/>
    <w:rPr>
      <w:b w:val="0"/>
      <w:sz w:val="22"/>
      <w:szCs w:val="22"/>
      <w:u w:val="single"/>
    </w:rPr>
  </w:style>
  <w:style w:type="character" w:customStyle="1" w:styleId="paragraphsChar">
    <w:name w:val="paragraphs Char"/>
    <w:basedOn w:val="DefaultParagraphFont"/>
    <w:link w:val="paragraphs"/>
    <w:rsid w:val="009F2FC4"/>
    <w:rPr>
      <w:rFonts w:ascii="Arial" w:eastAsiaTheme="minorHAnsi" w:hAnsi="Arial" w:cs="Arial"/>
      <w:b/>
      <w:sz w:val="22"/>
      <w:szCs w:val="22"/>
      <w:lang w:eastAsia="en-US"/>
    </w:rPr>
  </w:style>
  <w:style w:type="character" w:customStyle="1" w:styleId="Arial11Char">
    <w:name w:val="Arial 11 Char"/>
    <w:basedOn w:val="TitleHeadBChar"/>
    <w:link w:val="Arial11"/>
    <w:rsid w:val="009F2FC4"/>
    <w:rPr>
      <w:rFonts w:ascii="Arial" w:hAnsi="Arial" w:cs="Arial"/>
      <w:b w:val="0"/>
      <w:bCs w:val="0"/>
      <w:i w:val="0"/>
      <w:sz w:val="22"/>
      <w:szCs w:val="22"/>
      <w:u w:val="single"/>
      <w:lang w:eastAsia="en-US"/>
    </w:rPr>
  </w:style>
  <w:style w:type="paragraph" w:styleId="ListParagraph">
    <w:name w:val="List Paragraph"/>
    <w:basedOn w:val="Normal"/>
    <w:uiPriority w:val="34"/>
    <w:qFormat/>
    <w:rsid w:val="009F2FC4"/>
    <w:pPr>
      <w:ind w:left="720"/>
      <w:contextualSpacing/>
    </w:pPr>
  </w:style>
  <w:style w:type="character" w:customStyle="1" w:styleId="HeaderChar">
    <w:name w:val="Header Char"/>
    <w:basedOn w:val="DefaultParagraphFont"/>
    <w:link w:val="Header"/>
    <w:uiPriority w:val="99"/>
    <w:rsid w:val="004146B7"/>
    <w:rPr>
      <w:sz w:val="24"/>
      <w:szCs w:val="24"/>
    </w:rPr>
  </w:style>
  <w:style w:type="paragraph" w:customStyle="1" w:styleId="BasicParagraph">
    <w:name w:val="[Basic Paragraph]"/>
    <w:basedOn w:val="Normal"/>
    <w:uiPriority w:val="99"/>
    <w:rsid w:val="00D510F0"/>
    <w:pPr>
      <w:autoSpaceDE w:val="0"/>
      <w:autoSpaceDN w:val="0"/>
      <w:adjustRightInd w:val="0"/>
      <w:spacing w:line="288" w:lineRule="auto"/>
      <w:textAlignment w:val="center"/>
    </w:pPr>
    <w:rPr>
      <w:rFonts w:eastAsiaTheme="minorHAnsi"/>
      <w:color w:val="000000"/>
      <w:lang w:eastAsia="en-US"/>
    </w:rPr>
  </w:style>
  <w:style w:type="character" w:styleId="UnresolvedMention">
    <w:name w:val="Unresolved Mention"/>
    <w:basedOn w:val="DefaultParagraphFont"/>
    <w:uiPriority w:val="99"/>
    <w:semiHidden/>
    <w:unhideWhenUsed/>
    <w:rsid w:val="004970F2"/>
    <w:rPr>
      <w:color w:val="605E5C"/>
      <w:shd w:val="clear" w:color="auto" w:fill="E1DFDD"/>
    </w:rPr>
  </w:style>
  <w:style w:type="character" w:styleId="PlaceholderText">
    <w:name w:val="Placeholder Text"/>
    <w:basedOn w:val="DefaultParagraphFont"/>
    <w:uiPriority w:val="99"/>
    <w:semiHidden/>
    <w:rsid w:val="00E6419C"/>
    <w:rPr>
      <w:color w:val="808080"/>
    </w:rPr>
  </w:style>
  <w:style w:type="character" w:customStyle="1" w:styleId="Heading2Char">
    <w:name w:val="Heading 2 Char"/>
    <w:basedOn w:val="DefaultParagraphFont"/>
    <w:link w:val="Heading2"/>
    <w:semiHidden/>
    <w:rsid w:val="00FA5BB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931464">
      <w:bodyDiv w:val="1"/>
      <w:marLeft w:val="0"/>
      <w:marRight w:val="0"/>
      <w:marTop w:val="0"/>
      <w:marBottom w:val="0"/>
      <w:divBdr>
        <w:top w:val="none" w:sz="0" w:space="0" w:color="auto"/>
        <w:left w:val="none" w:sz="0" w:space="0" w:color="auto"/>
        <w:bottom w:val="none" w:sz="0" w:space="0" w:color="auto"/>
        <w:right w:val="none" w:sz="0" w:space="0" w:color="auto"/>
      </w:divBdr>
    </w:div>
    <w:div w:id="199552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ww.nipso.org.uk"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mailto:QEU@nwrc.ac.uk" TargetMode="External"/><Relationship Id="rId17" Type="http://schemas.openxmlformats.org/officeDocument/2006/relationships/hyperlink" Target="mailto:QUE@nwrc.ac.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pso.org.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http://www.ccea.org.uk" TargetMode="External"/><Relationship Id="rId19" Type="http://schemas.openxmlformats.org/officeDocument/2006/relationships/hyperlink" Target="http://www.nwrc.ac.uk/policies" TargetMode="External"/><Relationship Id="rId4" Type="http://schemas.openxmlformats.org/officeDocument/2006/relationships/settings" Target="settings.xml"/><Relationship Id="rId9" Type="http://schemas.openxmlformats.org/officeDocument/2006/relationships/hyperlink" Target="mailto:QEU@nwrc.ac.uk" TargetMode="External"/><Relationship Id="rId14" Type="http://schemas.openxmlformats.org/officeDocument/2006/relationships/footer" Target="footer1.xml"/><Relationship Id="rId22" Type="http://schemas.openxmlformats.org/officeDocument/2006/relationships/hyperlink" Target="mailto:qeu@nwr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47AA6-9FC7-4755-9B1E-FC7D6A899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2358</Words>
  <Characters>13913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Code of Practice</vt:lpstr>
    </vt:vector>
  </TitlesOfParts>
  <Company>`</Company>
  <LinksUpToDate>false</LinksUpToDate>
  <CharactersWithSpaces>16239</CharactersWithSpaces>
  <SharedDoc>false</SharedDoc>
  <HLinks>
    <vt:vector size="60" baseType="variant">
      <vt:variant>
        <vt:i4>1638460</vt:i4>
      </vt:variant>
      <vt:variant>
        <vt:i4>56</vt:i4>
      </vt:variant>
      <vt:variant>
        <vt:i4>0</vt:i4>
      </vt:variant>
      <vt:variant>
        <vt:i4>5</vt:i4>
      </vt:variant>
      <vt:variant>
        <vt:lpwstr/>
      </vt:variant>
      <vt:variant>
        <vt:lpwstr>_Toc290477949</vt:lpwstr>
      </vt:variant>
      <vt:variant>
        <vt:i4>1638460</vt:i4>
      </vt:variant>
      <vt:variant>
        <vt:i4>50</vt:i4>
      </vt:variant>
      <vt:variant>
        <vt:i4>0</vt:i4>
      </vt:variant>
      <vt:variant>
        <vt:i4>5</vt:i4>
      </vt:variant>
      <vt:variant>
        <vt:lpwstr/>
      </vt:variant>
      <vt:variant>
        <vt:lpwstr>_Toc290477948</vt:lpwstr>
      </vt:variant>
      <vt:variant>
        <vt:i4>1638460</vt:i4>
      </vt:variant>
      <vt:variant>
        <vt:i4>44</vt:i4>
      </vt:variant>
      <vt:variant>
        <vt:i4>0</vt:i4>
      </vt:variant>
      <vt:variant>
        <vt:i4>5</vt:i4>
      </vt:variant>
      <vt:variant>
        <vt:lpwstr/>
      </vt:variant>
      <vt:variant>
        <vt:lpwstr>_Toc290477947</vt:lpwstr>
      </vt:variant>
      <vt:variant>
        <vt:i4>1638460</vt:i4>
      </vt:variant>
      <vt:variant>
        <vt:i4>38</vt:i4>
      </vt:variant>
      <vt:variant>
        <vt:i4>0</vt:i4>
      </vt:variant>
      <vt:variant>
        <vt:i4>5</vt:i4>
      </vt:variant>
      <vt:variant>
        <vt:lpwstr/>
      </vt:variant>
      <vt:variant>
        <vt:lpwstr>_Toc290477946</vt:lpwstr>
      </vt:variant>
      <vt:variant>
        <vt:i4>1638460</vt:i4>
      </vt:variant>
      <vt:variant>
        <vt:i4>32</vt:i4>
      </vt:variant>
      <vt:variant>
        <vt:i4>0</vt:i4>
      </vt:variant>
      <vt:variant>
        <vt:i4>5</vt:i4>
      </vt:variant>
      <vt:variant>
        <vt:lpwstr/>
      </vt:variant>
      <vt:variant>
        <vt:lpwstr>_Toc290477945</vt:lpwstr>
      </vt:variant>
      <vt:variant>
        <vt:i4>1638460</vt:i4>
      </vt:variant>
      <vt:variant>
        <vt:i4>26</vt:i4>
      </vt:variant>
      <vt:variant>
        <vt:i4>0</vt:i4>
      </vt:variant>
      <vt:variant>
        <vt:i4>5</vt:i4>
      </vt:variant>
      <vt:variant>
        <vt:lpwstr/>
      </vt:variant>
      <vt:variant>
        <vt:lpwstr>_Toc290477944</vt:lpwstr>
      </vt:variant>
      <vt:variant>
        <vt:i4>1638460</vt:i4>
      </vt:variant>
      <vt:variant>
        <vt:i4>20</vt:i4>
      </vt:variant>
      <vt:variant>
        <vt:i4>0</vt:i4>
      </vt:variant>
      <vt:variant>
        <vt:i4>5</vt:i4>
      </vt:variant>
      <vt:variant>
        <vt:lpwstr/>
      </vt:variant>
      <vt:variant>
        <vt:lpwstr>_Toc290477943</vt:lpwstr>
      </vt:variant>
      <vt:variant>
        <vt:i4>1638460</vt:i4>
      </vt:variant>
      <vt:variant>
        <vt:i4>14</vt:i4>
      </vt:variant>
      <vt:variant>
        <vt:i4>0</vt:i4>
      </vt:variant>
      <vt:variant>
        <vt:i4>5</vt:i4>
      </vt:variant>
      <vt:variant>
        <vt:lpwstr/>
      </vt:variant>
      <vt:variant>
        <vt:lpwstr>_Toc290477942</vt:lpwstr>
      </vt:variant>
      <vt:variant>
        <vt:i4>1638460</vt:i4>
      </vt:variant>
      <vt:variant>
        <vt:i4>8</vt:i4>
      </vt:variant>
      <vt:variant>
        <vt:i4>0</vt:i4>
      </vt:variant>
      <vt:variant>
        <vt:i4>5</vt:i4>
      </vt:variant>
      <vt:variant>
        <vt:lpwstr/>
      </vt:variant>
      <vt:variant>
        <vt:lpwstr>_Toc290477941</vt:lpwstr>
      </vt:variant>
      <vt:variant>
        <vt:i4>1638460</vt:i4>
      </vt:variant>
      <vt:variant>
        <vt:i4>2</vt:i4>
      </vt:variant>
      <vt:variant>
        <vt:i4>0</vt:i4>
      </vt:variant>
      <vt:variant>
        <vt:i4>5</vt:i4>
      </vt:variant>
      <vt:variant>
        <vt:lpwstr/>
      </vt:variant>
      <vt:variant>
        <vt:lpwstr>_Toc290477940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dc:title>
  <dc:creator>Dan.Admin</dc:creator>
  <cp:lastModifiedBy>Heaney, Paula</cp:lastModifiedBy>
  <cp:revision>7</cp:revision>
  <cp:lastPrinted>2023-08-31T09:26:00Z</cp:lastPrinted>
  <dcterms:created xsi:type="dcterms:W3CDTF">2024-11-12T07:47:00Z</dcterms:created>
  <dcterms:modified xsi:type="dcterms:W3CDTF">2024-11-14T09:03:00Z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44a2ee-19db-436a-ae94-56ddf3dc0511_Enabled">
    <vt:lpwstr>true</vt:lpwstr>
  </property>
  <property fmtid="{D5CDD505-2E9C-101B-9397-08002B2CF9AE}" pid="3" name="MSIP_Label_ff44a2ee-19db-436a-ae94-56ddf3dc0511_SetDate">
    <vt:lpwstr>2022-05-17T13:44:31Z</vt:lpwstr>
  </property>
  <property fmtid="{D5CDD505-2E9C-101B-9397-08002B2CF9AE}" pid="4" name="MSIP_Label_ff44a2ee-19db-436a-ae94-56ddf3dc0511_Method">
    <vt:lpwstr>Privileged</vt:lpwstr>
  </property>
  <property fmtid="{D5CDD505-2E9C-101B-9397-08002B2CF9AE}" pid="5" name="MSIP_Label_ff44a2ee-19db-436a-ae94-56ddf3dc0511_Name">
    <vt:lpwstr>Do Not Label</vt:lpwstr>
  </property>
  <property fmtid="{D5CDD505-2E9C-101B-9397-08002B2CF9AE}" pid="6" name="MSIP_Label_ff44a2ee-19db-436a-ae94-56ddf3dc0511_SiteId">
    <vt:lpwstr>2c282a6f-a0fc-4596-9ccc-2378f1b4cf1e</vt:lpwstr>
  </property>
  <property fmtid="{D5CDD505-2E9C-101B-9397-08002B2CF9AE}" pid="7" name="MSIP_Label_ff44a2ee-19db-436a-ae94-56ddf3dc0511_ActionId">
    <vt:lpwstr>aa409d6a-b17a-43df-8581-f55835064f7c</vt:lpwstr>
  </property>
  <property fmtid="{D5CDD505-2E9C-101B-9397-08002B2CF9AE}" pid="8" name="MSIP_Label_ff44a2ee-19db-436a-ae94-56ddf3dc0511_ContentBits">
    <vt:lpwstr>0</vt:lpwstr>
  </property>
</Properties>
</file>