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5501" w:type="dxa"/>
        <w:tblLook w:val="04A0" w:firstRow="1" w:lastRow="0" w:firstColumn="1" w:lastColumn="0" w:noHBand="0" w:noVBand="1"/>
      </w:tblPr>
      <w:tblGrid>
        <w:gridCol w:w="2689"/>
        <w:gridCol w:w="5583"/>
        <w:gridCol w:w="1530"/>
        <w:gridCol w:w="2297"/>
        <w:gridCol w:w="3402"/>
      </w:tblGrid>
      <w:tr w:rsidR="005C0AF5" w:rsidRPr="005D1ACB" w14:paraId="78162602" w14:textId="77777777" w:rsidTr="007D2882">
        <w:trPr>
          <w:tblHeader/>
        </w:trPr>
        <w:tc>
          <w:tcPr>
            <w:tcW w:w="2689" w:type="dxa"/>
            <w:shd w:val="clear" w:color="auto" w:fill="C9C9C9" w:themeFill="accent3" w:themeFillTint="99"/>
          </w:tcPr>
          <w:p w14:paraId="2BA47006" w14:textId="77777777" w:rsidR="005C0AF5" w:rsidRPr="005D1ACB" w:rsidRDefault="005C0AF5" w:rsidP="007D2882">
            <w:pPr>
              <w:rPr>
                <w:rFonts w:ascii="Arial" w:hAnsi="Arial" w:cs="Arial"/>
                <w:b/>
                <w:sz w:val="28"/>
                <w:szCs w:val="28"/>
              </w:rPr>
            </w:pPr>
            <w:r w:rsidRPr="005D1ACB">
              <w:rPr>
                <w:rFonts w:ascii="Arial" w:hAnsi="Arial" w:cs="Arial"/>
                <w:b/>
                <w:sz w:val="28"/>
                <w:szCs w:val="28"/>
              </w:rPr>
              <w:t>Policy title</w:t>
            </w:r>
          </w:p>
        </w:tc>
        <w:tc>
          <w:tcPr>
            <w:tcW w:w="5583" w:type="dxa"/>
            <w:shd w:val="clear" w:color="auto" w:fill="C9C9C9" w:themeFill="accent3" w:themeFillTint="99"/>
          </w:tcPr>
          <w:p w14:paraId="5E6A574A" w14:textId="77777777" w:rsidR="005C0AF5" w:rsidRPr="005D1ACB" w:rsidRDefault="005C0AF5" w:rsidP="007D2882">
            <w:pPr>
              <w:rPr>
                <w:rFonts w:ascii="Arial" w:hAnsi="Arial" w:cs="Arial"/>
                <w:b/>
                <w:sz w:val="28"/>
                <w:szCs w:val="28"/>
              </w:rPr>
            </w:pPr>
            <w:r w:rsidRPr="005D1ACB">
              <w:rPr>
                <w:rFonts w:ascii="Arial" w:hAnsi="Arial" w:cs="Arial"/>
                <w:b/>
                <w:sz w:val="28"/>
                <w:szCs w:val="28"/>
              </w:rPr>
              <w:t>Aim of Policy</w:t>
            </w:r>
          </w:p>
        </w:tc>
        <w:tc>
          <w:tcPr>
            <w:tcW w:w="1530" w:type="dxa"/>
            <w:shd w:val="clear" w:color="auto" w:fill="C9C9C9" w:themeFill="accent3" w:themeFillTint="99"/>
          </w:tcPr>
          <w:p w14:paraId="30A3AC2B" w14:textId="77777777" w:rsidR="005C0AF5" w:rsidRPr="005D1ACB" w:rsidRDefault="005C0AF5" w:rsidP="007D2882">
            <w:pPr>
              <w:rPr>
                <w:rFonts w:ascii="Arial" w:hAnsi="Arial" w:cs="Arial"/>
                <w:b/>
                <w:sz w:val="28"/>
                <w:szCs w:val="28"/>
              </w:rPr>
            </w:pPr>
            <w:r w:rsidRPr="005D1ACB">
              <w:rPr>
                <w:rFonts w:ascii="Arial" w:hAnsi="Arial" w:cs="Arial"/>
                <w:b/>
                <w:sz w:val="28"/>
                <w:szCs w:val="28"/>
              </w:rPr>
              <w:t>New / existing / revised policy</w:t>
            </w:r>
          </w:p>
        </w:tc>
        <w:tc>
          <w:tcPr>
            <w:tcW w:w="2297" w:type="dxa"/>
            <w:shd w:val="clear" w:color="auto" w:fill="C9C9C9" w:themeFill="accent3" w:themeFillTint="99"/>
          </w:tcPr>
          <w:p w14:paraId="1210B1E2" w14:textId="77777777" w:rsidR="005C0AF5" w:rsidRPr="005D1ACB" w:rsidRDefault="005C0AF5" w:rsidP="007D2882">
            <w:pPr>
              <w:rPr>
                <w:rFonts w:ascii="Arial" w:hAnsi="Arial" w:cs="Arial"/>
                <w:b/>
                <w:sz w:val="28"/>
                <w:szCs w:val="28"/>
              </w:rPr>
            </w:pPr>
            <w:r w:rsidRPr="005D1ACB">
              <w:rPr>
                <w:rFonts w:ascii="Arial" w:hAnsi="Arial" w:cs="Arial"/>
                <w:b/>
                <w:sz w:val="28"/>
                <w:szCs w:val="28"/>
              </w:rPr>
              <w:t>Date of Screening</w:t>
            </w:r>
          </w:p>
        </w:tc>
        <w:tc>
          <w:tcPr>
            <w:tcW w:w="3402" w:type="dxa"/>
            <w:shd w:val="clear" w:color="auto" w:fill="C9C9C9" w:themeFill="accent3" w:themeFillTint="99"/>
          </w:tcPr>
          <w:p w14:paraId="2584F0C9" w14:textId="77777777" w:rsidR="005C0AF5" w:rsidRPr="005D1ACB" w:rsidRDefault="005C0AF5" w:rsidP="007D2882">
            <w:pPr>
              <w:rPr>
                <w:rFonts w:ascii="Arial" w:hAnsi="Arial" w:cs="Arial"/>
                <w:b/>
                <w:sz w:val="28"/>
                <w:szCs w:val="28"/>
              </w:rPr>
            </w:pPr>
            <w:r w:rsidRPr="005D1ACB">
              <w:rPr>
                <w:rFonts w:ascii="Arial" w:hAnsi="Arial" w:cs="Arial"/>
                <w:b/>
                <w:sz w:val="28"/>
                <w:szCs w:val="28"/>
              </w:rPr>
              <w:t>Screening decision</w:t>
            </w:r>
          </w:p>
        </w:tc>
      </w:tr>
      <w:tr w:rsidR="005C0AF5" w:rsidRPr="005D1ACB" w14:paraId="2C6A1FBC" w14:textId="77777777" w:rsidTr="007D2882">
        <w:tc>
          <w:tcPr>
            <w:tcW w:w="2689" w:type="dxa"/>
          </w:tcPr>
          <w:p w14:paraId="04BD1683" w14:textId="77777777" w:rsidR="005C0AF5" w:rsidRPr="005D1ACB" w:rsidRDefault="005C0AF5" w:rsidP="007D2882">
            <w:pPr>
              <w:rPr>
                <w:rFonts w:ascii="Arial" w:hAnsi="Arial" w:cs="Arial"/>
                <w:sz w:val="28"/>
                <w:szCs w:val="28"/>
              </w:rPr>
            </w:pPr>
            <w:r w:rsidRPr="005D1ACB">
              <w:rPr>
                <w:rFonts w:ascii="Arial" w:hAnsi="Arial" w:cs="Arial"/>
                <w:sz w:val="28"/>
                <w:szCs w:val="28"/>
              </w:rPr>
              <w:t>Reactive Maintenance Reporting Procedures</w:t>
            </w:r>
          </w:p>
        </w:tc>
        <w:tc>
          <w:tcPr>
            <w:tcW w:w="5583" w:type="dxa"/>
          </w:tcPr>
          <w:p w14:paraId="651555C3" w14:textId="77777777" w:rsidR="005C0AF5" w:rsidRPr="005D1ACB" w:rsidRDefault="005C0AF5" w:rsidP="007D2882">
            <w:pPr>
              <w:rPr>
                <w:rFonts w:ascii="Arial" w:hAnsi="Arial" w:cs="Arial"/>
                <w:sz w:val="28"/>
                <w:szCs w:val="28"/>
              </w:rPr>
            </w:pPr>
            <w:r w:rsidRPr="005D1ACB">
              <w:rPr>
                <w:rFonts w:ascii="Arial" w:hAnsi="Arial" w:cs="Arial"/>
                <w:sz w:val="28"/>
                <w:szCs w:val="28"/>
              </w:rPr>
              <w:t>The aim of this document is to provide building users with guidance and direction on how to report an issue/request relating to the College buildings and grounds.</w:t>
            </w:r>
          </w:p>
        </w:tc>
        <w:tc>
          <w:tcPr>
            <w:tcW w:w="1530" w:type="dxa"/>
          </w:tcPr>
          <w:p w14:paraId="7E880030"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427C3649" w14:textId="77777777" w:rsidR="005C0AF5" w:rsidRPr="005D1ACB" w:rsidRDefault="005C0AF5" w:rsidP="007D2882">
            <w:pPr>
              <w:rPr>
                <w:rFonts w:ascii="Arial" w:hAnsi="Arial" w:cs="Arial"/>
                <w:sz w:val="28"/>
                <w:szCs w:val="28"/>
              </w:rPr>
            </w:pPr>
            <w:r w:rsidRPr="005D1ACB">
              <w:rPr>
                <w:rFonts w:ascii="Arial" w:hAnsi="Arial" w:cs="Arial"/>
                <w:sz w:val="28"/>
                <w:szCs w:val="28"/>
              </w:rPr>
              <w:t>11 October 2021</w:t>
            </w:r>
          </w:p>
        </w:tc>
        <w:tc>
          <w:tcPr>
            <w:tcW w:w="3402" w:type="dxa"/>
          </w:tcPr>
          <w:p w14:paraId="323B6A4F" w14:textId="77777777" w:rsidR="005C0AF5" w:rsidRPr="005D1ACB" w:rsidRDefault="005C0AF5" w:rsidP="007D2882">
            <w:pPr>
              <w:rPr>
                <w:rFonts w:ascii="Arial" w:hAnsi="Arial" w:cs="Arial"/>
                <w:sz w:val="28"/>
                <w:szCs w:val="28"/>
              </w:rPr>
            </w:pPr>
            <w:r w:rsidRPr="005D1ACB">
              <w:rPr>
                <w:rFonts w:ascii="Arial" w:hAnsi="Arial" w:cs="Arial"/>
                <w:sz w:val="28"/>
                <w:szCs w:val="28"/>
              </w:rPr>
              <w:t>No impact on any of the Section 75 equality categories</w:t>
            </w:r>
          </w:p>
        </w:tc>
      </w:tr>
      <w:tr w:rsidR="005C0AF5" w:rsidRPr="005D1ACB" w14:paraId="5E34515B" w14:textId="77777777" w:rsidTr="007D2882">
        <w:tc>
          <w:tcPr>
            <w:tcW w:w="2689" w:type="dxa"/>
          </w:tcPr>
          <w:p w14:paraId="7E502A43" w14:textId="77777777" w:rsidR="005C0AF5" w:rsidRPr="005D1ACB" w:rsidRDefault="005C0AF5" w:rsidP="007D2882">
            <w:pPr>
              <w:rPr>
                <w:rFonts w:ascii="Arial" w:hAnsi="Arial" w:cs="Arial"/>
                <w:sz w:val="28"/>
                <w:szCs w:val="28"/>
              </w:rPr>
            </w:pPr>
            <w:r w:rsidRPr="005D1ACB">
              <w:rPr>
                <w:rFonts w:ascii="Arial" w:hAnsi="Arial" w:cs="Arial"/>
                <w:sz w:val="28"/>
                <w:szCs w:val="28"/>
              </w:rPr>
              <w:t>Travel and Subsistence Policy</w:t>
            </w:r>
          </w:p>
        </w:tc>
        <w:tc>
          <w:tcPr>
            <w:tcW w:w="5583" w:type="dxa"/>
          </w:tcPr>
          <w:p w14:paraId="64724AAB" w14:textId="77777777" w:rsidR="005C0AF5" w:rsidRPr="005D1ACB" w:rsidRDefault="005C0AF5" w:rsidP="007D2882">
            <w:pPr>
              <w:rPr>
                <w:rFonts w:ascii="Arial" w:hAnsi="Arial" w:cs="Arial"/>
                <w:sz w:val="28"/>
                <w:szCs w:val="28"/>
              </w:rPr>
            </w:pPr>
            <w:r w:rsidRPr="005D1ACB">
              <w:rPr>
                <w:rFonts w:ascii="Arial" w:hAnsi="Arial" w:cs="Arial"/>
                <w:sz w:val="28"/>
                <w:szCs w:val="28"/>
              </w:rPr>
              <w:t>To maintain control over travel and subsistence expenses and ensure efficient processing of same.  To accurately record all expenses incurred in the financial statements and to ensure only valid expenses are reimbursed so as to prevent the misappropriation of public funds.</w:t>
            </w:r>
          </w:p>
        </w:tc>
        <w:tc>
          <w:tcPr>
            <w:tcW w:w="1530" w:type="dxa"/>
          </w:tcPr>
          <w:p w14:paraId="0FA7658E"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23EFAD7D" w14:textId="77777777" w:rsidR="005C0AF5" w:rsidRPr="005D1ACB" w:rsidRDefault="005C0AF5" w:rsidP="007D2882">
            <w:pPr>
              <w:rPr>
                <w:rFonts w:ascii="Arial" w:hAnsi="Arial" w:cs="Arial"/>
                <w:sz w:val="28"/>
                <w:szCs w:val="28"/>
              </w:rPr>
            </w:pPr>
            <w:r w:rsidRPr="005D1ACB">
              <w:rPr>
                <w:rFonts w:ascii="Arial" w:hAnsi="Arial" w:cs="Arial"/>
                <w:sz w:val="28"/>
                <w:szCs w:val="28"/>
              </w:rPr>
              <w:t>11 October 2021</w:t>
            </w:r>
          </w:p>
        </w:tc>
        <w:tc>
          <w:tcPr>
            <w:tcW w:w="3402" w:type="dxa"/>
          </w:tcPr>
          <w:p w14:paraId="3CDF5107" w14:textId="77777777" w:rsidR="005C0AF5" w:rsidRPr="005D1ACB" w:rsidRDefault="005C0AF5" w:rsidP="007D2882">
            <w:pPr>
              <w:rPr>
                <w:rFonts w:ascii="Arial" w:hAnsi="Arial" w:cs="Arial"/>
                <w:sz w:val="28"/>
                <w:szCs w:val="28"/>
              </w:rPr>
            </w:pPr>
            <w:r w:rsidRPr="005D1ACB">
              <w:rPr>
                <w:rFonts w:ascii="Arial" w:hAnsi="Arial" w:cs="Arial"/>
                <w:sz w:val="28"/>
                <w:szCs w:val="28"/>
              </w:rPr>
              <w:t>No impact on any of the Section 75 equality categories</w:t>
            </w:r>
          </w:p>
        </w:tc>
      </w:tr>
      <w:tr w:rsidR="005C0AF5" w:rsidRPr="005D1ACB" w14:paraId="3FAEF289" w14:textId="77777777" w:rsidTr="007D2882">
        <w:tc>
          <w:tcPr>
            <w:tcW w:w="2689" w:type="dxa"/>
          </w:tcPr>
          <w:p w14:paraId="18220BC5" w14:textId="77777777" w:rsidR="005C0AF5" w:rsidRPr="005D1ACB" w:rsidRDefault="005C0AF5" w:rsidP="007D2882">
            <w:pPr>
              <w:rPr>
                <w:rFonts w:ascii="Arial" w:hAnsi="Arial" w:cs="Arial"/>
                <w:sz w:val="28"/>
                <w:szCs w:val="28"/>
              </w:rPr>
            </w:pPr>
            <w:r w:rsidRPr="005D1ACB">
              <w:rPr>
                <w:rFonts w:ascii="Arial" w:hAnsi="Arial" w:cs="Arial"/>
                <w:sz w:val="28"/>
                <w:szCs w:val="28"/>
              </w:rPr>
              <w:t>Gifts Benefactions and Donations Policy</w:t>
            </w:r>
          </w:p>
        </w:tc>
        <w:tc>
          <w:tcPr>
            <w:tcW w:w="5583" w:type="dxa"/>
          </w:tcPr>
          <w:p w14:paraId="6D2A33C5" w14:textId="77777777" w:rsidR="005C0AF5" w:rsidRPr="005D1ACB" w:rsidRDefault="005C0AF5" w:rsidP="007D2882">
            <w:pPr>
              <w:rPr>
                <w:rFonts w:ascii="Arial" w:hAnsi="Arial" w:cs="Arial"/>
                <w:sz w:val="28"/>
                <w:szCs w:val="28"/>
              </w:rPr>
            </w:pPr>
            <w:r w:rsidRPr="005D1ACB">
              <w:rPr>
                <w:rFonts w:ascii="Arial" w:hAnsi="Arial" w:cs="Arial"/>
                <w:sz w:val="28"/>
                <w:szCs w:val="28"/>
              </w:rPr>
              <w:t>To provide guidance in the reporting of Gifts, Benefactions and Donations received by the College.</w:t>
            </w:r>
          </w:p>
        </w:tc>
        <w:tc>
          <w:tcPr>
            <w:tcW w:w="1530" w:type="dxa"/>
          </w:tcPr>
          <w:p w14:paraId="0710F70B"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30E218D2" w14:textId="77777777" w:rsidR="005C0AF5" w:rsidRPr="005D1ACB" w:rsidRDefault="005C0AF5" w:rsidP="007D2882">
            <w:pPr>
              <w:rPr>
                <w:rFonts w:ascii="Arial" w:hAnsi="Arial" w:cs="Arial"/>
                <w:sz w:val="28"/>
                <w:szCs w:val="28"/>
              </w:rPr>
            </w:pPr>
            <w:r w:rsidRPr="005D1ACB">
              <w:rPr>
                <w:rFonts w:ascii="Arial" w:hAnsi="Arial" w:cs="Arial"/>
                <w:sz w:val="28"/>
                <w:szCs w:val="28"/>
              </w:rPr>
              <w:t>11 October 2021</w:t>
            </w:r>
          </w:p>
        </w:tc>
        <w:tc>
          <w:tcPr>
            <w:tcW w:w="3402" w:type="dxa"/>
          </w:tcPr>
          <w:p w14:paraId="6CDEF020" w14:textId="77777777" w:rsidR="005C0AF5" w:rsidRPr="005D1ACB" w:rsidRDefault="005C0AF5" w:rsidP="007D2882">
            <w:pPr>
              <w:rPr>
                <w:rFonts w:ascii="Arial" w:hAnsi="Arial" w:cs="Arial"/>
                <w:sz w:val="28"/>
                <w:szCs w:val="28"/>
              </w:rPr>
            </w:pPr>
            <w:r w:rsidRPr="005D1ACB">
              <w:rPr>
                <w:rFonts w:ascii="Arial" w:hAnsi="Arial" w:cs="Arial"/>
                <w:sz w:val="28"/>
                <w:szCs w:val="28"/>
              </w:rPr>
              <w:t>No impact on any of the Section 75 equality categories</w:t>
            </w:r>
          </w:p>
        </w:tc>
      </w:tr>
      <w:tr w:rsidR="005C0AF5" w:rsidRPr="005D1ACB" w14:paraId="00030FB5" w14:textId="77777777" w:rsidTr="007D2882">
        <w:tc>
          <w:tcPr>
            <w:tcW w:w="2689" w:type="dxa"/>
          </w:tcPr>
          <w:p w14:paraId="359B55CD" w14:textId="77777777" w:rsidR="005C0AF5" w:rsidRPr="005D1ACB" w:rsidRDefault="005C0AF5" w:rsidP="007D2882">
            <w:pPr>
              <w:rPr>
                <w:rFonts w:ascii="Arial" w:hAnsi="Arial" w:cs="Arial"/>
                <w:sz w:val="28"/>
                <w:szCs w:val="28"/>
              </w:rPr>
            </w:pPr>
            <w:r w:rsidRPr="005D1ACB">
              <w:rPr>
                <w:rFonts w:ascii="Arial" w:hAnsi="Arial" w:cs="Arial"/>
                <w:sz w:val="28"/>
                <w:szCs w:val="28"/>
              </w:rPr>
              <w:t>Driving college Vehicle Guidance</w:t>
            </w:r>
          </w:p>
        </w:tc>
        <w:tc>
          <w:tcPr>
            <w:tcW w:w="5583" w:type="dxa"/>
          </w:tcPr>
          <w:p w14:paraId="23375FC2" w14:textId="77777777" w:rsidR="005C0AF5" w:rsidRPr="005D1ACB" w:rsidRDefault="005C0AF5" w:rsidP="007D2882">
            <w:pPr>
              <w:rPr>
                <w:rFonts w:ascii="Arial" w:hAnsi="Arial" w:cs="Arial"/>
                <w:sz w:val="28"/>
                <w:szCs w:val="28"/>
              </w:rPr>
            </w:pPr>
            <w:r w:rsidRPr="005D1ACB">
              <w:rPr>
                <w:rFonts w:ascii="Arial" w:hAnsi="Arial" w:cs="Arial"/>
                <w:sz w:val="28"/>
                <w:szCs w:val="28"/>
              </w:rPr>
              <w:t>To provide guidance on the driving of College Vehicles including College minibuses and vans.</w:t>
            </w:r>
          </w:p>
        </w:tc>
        <w:tc>
          <w:tcPr>
            <w:tcW w:w="1530" w:type="dxa"/>
          </w:tcPr>
          <w:p w14:paraId="1E61577E"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1766313A" w14:textId="77777777" w:rsidR="005C0AF5" w:rsidRPr="005D1ACB" w:rsidRDefault="005C0AF5" w:rsidP="007D2882">
            <w:pPr>
              <w:rPr>
                <w:rFonts w:ascii="Arial" w:hAnsi="Arial" w:cs="Arial"/>
                <w:sz w:val="28"/>
                <w:szCs w:val="28"/>
              </w:rPr>
            </w:pPr>
            <w:r w:rsidRPr="005D1ACB">
              <w:rPr>
                <w:rFonts w:ascii="Arial" w:hAnsi="Arial" w:cs="Arial"/>
                <w:sz w:val="28"/>
                <w:szCs w:val="28"/>
              </w:rPr>
              <w:t>11 October 2021</w:t>
            </w:r>
          </w:p>
        </w:tc>
        <w:tc>
          <w:tcPr>
            <w:tcW w:w="3402" w:type="dxa"/>
          </w:tcPr>
          <w:p w14:paraId="467B373E" w14:textId="77777777" w:rsidR="005C0AF5" w:rsidRPr="005D1ACB" w:rsidRDefault="005C0AF5" w:rsidP="007D2882">
            <w:pPr>
              <w:rPr>
                <w:rFonts w:ascii="Arial" w:hAnsi="Arial" w:cs="Arial"/>
                <w:sz w:val="28"/>
                <w:szCs w:val="28"/>
              </w:rPr>
            </w:pPr>
            <w:r w:rsidRPr="005D1ACB">
              <w:rPr>
                <w:rFonts w:ascii="Arial" w:hAnsi="Arial" w:cs="Arial"/>
                <w:sz w:val="28"/>
                <w:szCs w:val="28"/>
              </w:rPr>
              <w:t>No impact on any of the Section 75 equality categories</w:t>
            </w:r>
          </w:p>
        </w:tc>
      </w:tr>
      <w:tr w:rsidR="005C0AF5" w:rsidRPr="005D1ACB" w14:paraId="445F1C8D" w14:textId="77777777" w:rsidTr="007D2882">
        <w:tc>
          <w:tcPr>
            <w:tcW w:w="2689" w:type="dxa"/>
          </w:tcPr>
          <w:p w14:paraId="107E3F7D" w14:textId="77777777" w:rsidR="005C0AF5" w:rsidRPr="005D1ACB" w:rsidRDefault="005C0AF5" w:rsidP="007D2882">
            <w:pPr>
              <w:rPr>
                <w:rFonts w:ascii="Arial" w:hAnsi="Arial" w:cs="Arial"/>
                <w:sz w:val="28"/>
                <w:szCs w:val="28"/>
              </w:rPr>
            </w:pPr>
            <w:r w:rsidRPr="005D1ACB">
              <w:rPr>
                <w:rFonts w:ascii="Arial" w:hAnsi="Arial" w:cs="Arial"/>
                <w:sz w:val="28"/>
                <w:szCs w:val="28"/>
              </w:rPr>
              <w:t>Credit Card Policy</w:t>
            </w:r>
          </w:p>
        </w:tc>
        <w:tc>
          <w:tcPr>
            <w:tcW w:w="5583" w:type="dxa"/>
          </w:tcPr>
          <w:p w14:paraId="565662BF" w14:textId="77777777" w:rsidR="005C0AF5" w:rsidRPr="005D1ACB" w:rsidRDefault="005C0AF5" w:rsidP="007D2882">
            <w:pPr>
              <w:rPr>
                <w:rFonts w:ascii="Arial" w:hAnsi="Arial" w:cs="Arial"/>
                <w:sz w:val="28"/>
                <w:szCs w:val="28"/>
              </w:rPr>
            </w:pPr>
            <w:r w:rsidRPr="005D1ACB">
              <w:rPr>
                <w:rFonts w:ascii="Arial" w:hAnsi="Arial" w:cs="Arial"/>
                <w:sz w:val="28"/>
                <w:szCs w:val="28"/>
              </w:rPr>
              <w:t xml:space="preserve">The purpose of this credit card policy is to: </w:t>
            </w:r>
          </w:p>
          <w:p w14:paraId="4B1713DD" w14:textId="77777777" w:rsidR="005C0AF5" w:rsidRPr="005D1ACB" w:rsidRDefault="005C0AF5" w:rsidP="005C0AF5">
            <w:pPr>
              <w:pStyle w:val="ListParagraph"/>
              <w:numPr>
                <w:ilvl w:val="0"/>
                <w:numId w:val="2"/>
              </w:numPr>
              <w:rPr>
                <w:rFonts w:ascii="Arial" w:hAnsi="Arial" w:cs="Arial"/>
                <w:sz w:val="28"/>
                <w:szCs w:val="28"/>
              </w:rPr>
            </w:pPr>
            <w:r w:rsidRPr="005D1ACB">
              <w:rPr>
                <w:rFonts w:ascii="Arial" w:hAnsi="Arial" w:cs="Arial"/>
                <w:sz w:val="28"/>
                <w:szCs w:val="28"/>
              </w:rPr>
              <w:t xml:space="preserve">Define the policy pertaining to the use of the College credit card. </w:t>
            </w:r>
          </w:p>
          <w:p w14:paraId="4F61D89B" w14:textId="77777777" w:rsidR="005C0AF5" w:rsidRPr="005D1ACB" w:rsidRDefault="005C0AF5" w:rsidP="005C0AF5">
            <w:pPr>
              <w:pStyle w:val="ListParagraph"/>
              <w:numPr>
                <w:ilvl w:val="0"/>
                <w:numId w:val="2"/>
              </w:numPr>
              <w:rPr>
                <w:rFonts w:ascii="Arial" w:hAnsi="Arial" w:cs="Arial"/>
                <w:sz w:val="28"/>
                <w:szCs w:val="28"/>
              </w:rPr>
            </w:pPr>
            <w:r w:rsidRPr="005D1ACB">
              <w:rPr>
                <w:rFonts w:ascii="Arial" w:hAnsi="Arial" w:cs="Arial"/>
                <w:sz w:val="28"/>
                <w:szCs w:val="28"/>
              </w:rPr>
              <w:t xml:space="preserve">Provide guidance about the types of expenses that can be charged on the College credit card. </w:t>
            </w:r>
          </w:p>
          <w:p w14:paraId="77BF8B8C" w14:textId="77777777" w:rsidR="005C0AF5" w:rsidRPr="005D1ACB" w:rsidRDefault="005C0AF5" w:rsidP="005C0AF5">
            <w:pPr>
              <w:pStyle w:val="ListParagraph"/>
              <w:numPr>
                <w:ilvl w:val="0"/>
                <w:numId w:val="2"/>
              </w:numPr>
              <w:rPr>
                <w:rFonts w:ascii="Arial" w:hAnsi="Arial" w:cs="Arial"/>
                <w:sz w:val="28"/>
                <w:szCs w:val="28"/>
              </w:rPr>
            </w:pPr>
            <w:r w:rsidRPr="005D1ACB">
              <w:rPr>
                <w:rFonts w:ascii="Arial" w:hAnsi="Arial" w:cs="Arial"/>
                <w:sz w:val="28"/>
                <w:szCs w:val="28"/>
              </w:rPr>
              <w:t>Describe each person’s responsibility in reporting and documenting expenses charged to the College credit card.</w:t>
            </w:r>
          </w:p>
        </w:tc>
        <w:tc>
          <w:tcPr>
            <w:tcW w:w="1530" w:type="dxa"/>
          </w:tcPr>
          <w:p w14:paraId="0A596084"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21D855BD" w14:textId="77777777" w:rsidR="005C0AF5" w:rsidRPr="005D1ACB" w:rsidRDefault="005C0AF5" w:rsidP="007D2882">
            <w:pPr>
              <w:rPr>
                <w:rFonts w:ascii="Arial" w:hAnsi="Arial" w:cs="Arial"/>
                <w:sz w:val="28"/>
                <w:szCs w:val="28"/>
              </w:rPr>
            </w:pPr>
            <w:r w:rsidRPr="005D1ACB">
              <w:rPr>
                <w:rFonts w:ascii="Arial" w:hAnsi="Arial" w:cs="Arial"/>
                <w:sz w:val="28"/>
                <w:szCs w:val="28"/>
              </w:rPr>
              <w:t>11 October 2021</w:t>
            </w:r>
          </w:p>
        </w:tc>
        <w:tc>
          <w:tcPr>
            <w:tcW w:w="3402" w:type="dxa"/>
          </w:tcPr>
          <w:p w14:paraId="035DE677" w14:textId="77777777" w:rsidR="005C0AF5" w:rsidRPr="005D1ACB" w:rsidRDefault="005C0AF5" w:rsidP="007D2882">
            <w:pPr>
              <w:rPr>
                <w:rFonts w:ascii="Arial" w:hAnsi="Arial" w:cs="Arial"/>
                <w:sz w:val="28"/>
                <w:szCs w:val="28"/>
              </w:rPr>
            </w:pPr>
            <w:r w:rsidRPr="005D1ACB">
              <w:rPr>
                <w:rFonts w:ascii="Arial" w:hAnsi="Arial" w:cs="Arial"/>
                <w:sz w:val="28"/>
                <w:szCs w:val="28"/>
              </w:rPr>
              <w:t>No impact on any of the Section 75 equality categories</w:t>
            </w:r>
          </w:p>
        </w:tc>
      </w:tr>
      <w:tr w:rsidR="005C0AF5" w:rsidRPr="005D1ACB" w14:paraId="23EADBF9" w14:textId="77777777" w:rsidTr="007D2882">
        <w:tc>
          <w:tcPr>
            <w:tcW w:w="2689" w:type="dxa"/>
          </w:tcPr>
          <w:p w14:paraId="0FD72557" w14:textId="77777777" w:rsidR="005C0AF5" w:rsidRPr="005D1ACB" w:rsidRDefault="005C0AF5" w:rsidP="007D2882">
            <w:pPr>
              <w:rPr>
                <w:rFonts w:ascii="Arial" w:hAnsi="Arial" w:cs="Arial"/>
                <w:sz w:val="28"/>
                <w:szCs w:val="28"/>
              </w:rPr>
            </w:pPr>
            <w:r w:rsidRPr="005D1ACB">
              <w:rPr>
                <w:rFonts w:ascii="Arial" w:hAnsi="Arial" w:cs="Arial"/>
                <w:sz w:val="28"/>
                <w:szCs w:val="28"/>
              </w:rPr>
              <w:lastRenderedPageBreak/>
              <w:t>CCTV Policy</w:t>
            </w:r>
          </w:p>
        </w:tc>
        <w:tc>
          <w:tcPr>
            <w:tcW w:w="5583" w:type="dxa"/>
          </w:tcPr>
          <w:p w14:paraId="4BC04575" w14:textId="77777777" w:rsidR="005C0AF5" w:rsidRPr="005D1ACB" w:rsidRDefault="005C0AF5" w:rsidP="007D2882">
            <w:pPr>
              <w:rPr>
                <w:rFonts w:ascii="Arial" w:hAnsi="Arial" w:cs="Arial"/>
                <w:sz w:val="28"/>
                <w:szCs w:val="28"/>
              </w:rPr>
            </w:pPr>
            <w:r w:rsidRPr="005D1ACB">
              <w:rPr>
                <w:rFonts w:ascii="Arial" w:hAnsi="Arial" w:cs="Arial"/>
                <w:sz w:val="28"/>
                <w:szCs w:val="28"/>
              </w:rPr>
              <w:t>The purpose of this policy is to provide guidance in the recording, processing and accessing of CCTV image</w:t>
            </w:r>
          </w:p>
        </w:tc>
        <w:tc>
          <w:tcPr>
            <w:tcW w:w="1530" w:type="dxa"/>
          </w:tcPr>
          <w:p w14:paraId="2A3584F4"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623A4A3F" w14:textId="77777777" w:rsidR="005C0AF5" w:rsidRPr="005D1ACB" w:rsidRDefault="005C0AF5" w:rsidP="007D2882">
            <w:pPr>
              <w:rPr>
                <w:rFonts w:ascii="Arial" w:hAnsi="Arial" w:cs="Arial"/>
                <w:sz w:val="28"/>
                <w:szCs w:val="28"/>
              </w:rPr>
            </w:pPr>
            <w:r w:rsidRPr="005D1ACB">
              <w:rPr>
                <w:rFonts w:ascii="Arial" w:hAnsi="Arial" w:cs="Arial"/>
                <w:sz w:val="28"/>
                <w:szCs w:val="28"/>
              </w:rPr>
              <w:t>11 October 2021</w:t>
            </w:r>
          </w:p>
        </w:tc>
        <w:tc>
          <w:tcPr>
            <w:tcW w:w="3402" w:type="dxa"/>
          </w:tcPr>
          <w:p w14:paraId="713F4945" w14:textId="77777777" w:rsidR="005C0AF5" w:rsidRPr="005D1ACB" w:rsidRDefault="005C0AF5" w:rsidP="007D2882">
            <w:pPr>
              <w:rPr>
                <w:rFonts w:ascii="Arial" w:hAnsi="Arial" w:cs="Arial"/>
                <w:sz w:val="28"/>
                <w:szCs w:val="28"/>
              </w:rPr>
            </w:pPr>
            <w:r w:rsidRPr="005D1ACB">
              <w:rPr>
                <w:rFonts w:ascii="Arial" w:hAnsi="Arial" w:cs="Arial"/>
                <w:sz w:val="28"/>
                <w:szCs w:val="28"/>
              </w:rPr>
              <w:t>No impact on any of the Section 75 equality categories</w:t>
            </w:r>
          </w:p>
        </w:tc>
      </w:tr>
      <w:tr w:rsidR="005C0AF5" w:rsidRPr="005D1ACB" w14:paraId="48A6DD59" w14:textId="77777777" w:rsidTr="007D2882">
        <w:tc>
          <w:tcPr>
            <w:tcW w:w="2689" w:type="dxa"/>
          </w:tcPr>
          <w:p w14:paraId="04059556" w14:textId="77777777" w:rsidR="005C0AF5" w:rsidRPr="005D1ACB" w:rsidRDefault="005C0AF5" w:rsidP="007D2882">
            <w:pPr>
              <w:rPr>
                <w:rFonts w:ascii="Arial" w:hAnsi="Arial" w:cs="Arial"/>
                <w:sz w:val="28"/>
                <w:szCs w:val="28"/>
              </w:rPr>
            </w:pPr>
            <w:r w:rsidRPr="005D1ACB">
              <w:rPr>
                <w:rFonts w:ascii="Arial" w:hAnsi="Arial" w:cs="Arial"/>
                <w:sz w:val="28"/>
                <w:szCs w:val="28"/>
              </w:rPr>
              <w:t>Car Park Procedures</w:t>
            </w:r>
          </w:p>
        </w:tc>
        <w:tc>
          <w:tcPr>
            <w:tcW w:w="5583" w:type="dxa"/>
          </w:tcPr>
          <w:p w14:paraId="653EA85B" w14:textId="77777777" w:rsidR="005C0AF5" w:rsidRPr="005D1ACB" w:rsidRDefault="005C0AF5" w:rsidP="007D2882">
            <w:pPr>
              <w:rPr>
                <w:rFonts w:ascii="Arial" w:hAnsi="Arial" w:cs="Arial"/>
                <w:sz w:val="28"/>
                <w:szCs w:val="28"/>
              </w:rPr>
            </w:pPr>
            <w:r w:rsidRPr="005D1ACB">
              <w:rPr>
                <w:rFonts w:ascii="Arial" w:hAnsi="Arial" w:cs="Arial"/>
                <w:sz w:val="28"/>
                <w:szCs w:val="28"/>
              </w:rPr>
              <w:t>The aim of the Car Parking Policy is to ensure the safe management and use of the car parks at all the College sites.</w:t>
            </w:r>
          </w:p>
        </w:tc>
        <w:tc>
          <w:tcPr>
            <w:tcW w:w="1530" w:type="dxa"/>
          </w:tcPr>
          <w:p w14:paraId="2FCD9A07"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7D9AD8C1" w14:textId="77777777" w:rsidR="005C0AF5" w:rsidRPr="005D1ACB" w:rsidRDefault="005C0AF5" w:rsidP="007D2882">
            <w:pPr>
              <w:rPr>
                <w:rFonts w:ascii="Arial" w:hAnsi="Arial" w:cs="Arial"/>
                <w:sz w:val="28"/>
                <w:szCs w:val="28"/>
              </w:rPr>
            </w:pPr>
            <w:r w:rsidRPr="005D1ACB">
              <w:rPr>
                <w:rFonts w:ascii="Arial" w:hAnsi="Arial" w:cs="Arial"/>
                <w:sz w:val="28"/>
                <w:szCs w:val="28"/>
              </w:rPr>
              <w:t>11 October 2021</w:t>
            </w:r>
          </w:p>
        </w:tc>
        <w:tc>
          <w:tcPr>
            <w:tcW w:w="3402" w:type="dxa"/>
          </w:tcPr>
          <w:p w14:paraId="387A58A1" w14:textId="77777777" w:rsidR="005C0AF5" w:rsidRPr="005D1ACB" w:rsidRDefault="005C0AF5" w:rsidP="007D2882">
            <w:pPr>
              <w:rPr>
                <w:rFonts w:ascii="Arial" w:hAnsi="Arial" w:cs="Arial"/>
                <w:sz w:val="28"/>
                <w:szCs w:val="28"/>
              </w:rPr>
            </w:pPr>
            <w:r w:rsidRPr="005D1ACB">
              <w:rPr>
                <w:rFonts w:ascii="Arial" w:hAnsi="Arial" w:cs="Arial"/>
                <w:sz w:val="28"/>
                <w:szCs w:val="28"/>
              </w:rPr>
              <w:t>No impact on any of the Section 75 equality categories</w:t>
            </w:r>
          </w:p>
        </w:tc>
      </w:tr>
      <w:tr w:rsidR="005C0AF5" w:rsidRPr="005D1ACB" w14:paraId="6BB8E293" w14:textId="77777777" w:rsidTr="007D2882">
        <w:tc>
          <w:tcPr>
            <w:tcW w:w="2689" w:type="dxa"/>
          </w:tcPr>
          <w:p w14:paraId="44867666" w14:textId="77777777" w:rsidR="005C0AF5" w:rsidRPr="005D1ACB" w:rsidRDefault="005C0AF5" w:rsidP="007D2882">
            <w:pPr>
              <w:rPr>
                <w:rFonts w:ascii="Arial" w:hAnsi="Arial" w:cs="Arial"/>
                <w:sz w:val="28"/>
                <w:szCs w:val="28"/>
              </w:rPr>
            </w:pPr>
            <w:r w:rsidRPr="005D1ACB">
              <w:rPr>
                <w:rFonts w:ascii="Arial" w:hAnsi="Arial" w:cs="Arial"/>
                <w:sz w:val="28"/>
                <w:szCs w:val="28"/>
              </w:rPr>
              <w:t>Breastfeeding Policy</w:t>
            </w:r>
          </w:p>
        </w:tc>
        <w:tc>
          <w:tcPr>
            <w:tcW w:w="5583" w:type="dxa"/>
          </w:tcPr>
          <w:p w14:paraId="75790370" w14:textId="77777777" w:rsidR="005C0AF5" w:rsidRPr="005D1ACB" w:rsidRDefault="005C0AF5" w:rsidP="007D2882">
            <w:pPr>
              <w:rPr>
                <w:rFonts w:ascii="Arial" w:hAnsi="Arial" w:cs="Arial"/>
                <w:sz w:val="28"/>
                <w:szCs w:val="28"/>
              </w:rPr>
            </w:pPr>
            <w:r w:rsidRPr="005D1ACB">
              <w:rPr>
                <w:rFonts w:ascii="Arial" w:hAnsi="Arial" w:cs="Arial"/>
                <w:sz w:val="28"/>
                <w:szCs w:val="28"/>
              </w:rPr>
              <w:t>The Policy is in place to facilitate and support breastfeeding mothers in the workplace.</w:t>
            </w:r>
          </w:p>
          <w:p w14:paraId="3E85DE77" w14:textId="77777777" w:rsidR="005C0AF5" w:rsidRPr="005D1ACB" w:rsidRDefault="005C0AF5" w:rsidP="007D2882">
            <w:pPr>
              <w:rPr>
                <w:rFonts w:ascii="Arial" w:hAnsi="Arial" w:cs="Arial"/>
                <w:sz w:val="28"/>
                <w:szCs w:val="28"/>
              </w:rPr>
            </w:pPr>
            <w:r w:rsidRPr="005D1ACB">
              <w:rPr>
                <w:rFonts w:ascii="Arial" w:hAnsi="Arial" w:cs="Arial"/>
                <w:sz w:val="28"/>
                <w:szCs w:val="28"/>
              </w:rPr>
              <w:t xml:space="preserve">The North West Regional College recognises the importance of breastfeeding for both mother and baby and supports and promotes breastfeeding.  </w:t>
            </w:r>
          </w:p>
          <w:p w14:paraId="30B461F5" w14:textId="77777777" w:rsidR="005C0AF5" w:rsidRPr="005D1ACB" w:rsidRDefault="005C0AF5" w:rsidP="007D2882">
            <w:pPr>
              <w:rPr>
                <w:rFonts w:ascii="Arial" w:hAnsi="Arial" w:cs="Arial"/>
                <w:sz w:val="28"/>
                <w:szCs w:val="28"/>
              </w:rPr>
            </w:pPr>
            <w:r w:rsidRPr="005D1ACB">
              <w:rPr>
                <w:rFonts w:ascii="Arial" w:hAnsi="Arial" w:cs="Arial"/>
                <w:sz w:val="28"/>
                <w:szCs w:val="28"/>
              </w:rPr>
              <w:t>The College provides facilities and the support necessary to enable mothers in their employment to balance breastfeeding with their work.</w:t>
            </w:r>
          </w:p>
          <w:p w14:paraId="131ECEF8" w14:textId="77777777" w:rsidR="005C0AF5" w:rsidRPr="005D1ACB" w:rsidRDefault="005C0AF5" w:rsidP="007D2882">
            <w:pPr>
              <w:rPr>
                <w:rFonts w:ascii="Arial" w:hAnsi="Arial" w:cs="Arial"/>
                <w:sz w:val="28"/>
                <w:szCs w:val="28"/>
              </w:rPr>
            </w:pPr>
          </w:p>
        </w:tc>
        <w:tc>
          <w:tcPr>
            <w:tcW w:w="1530" w:type="dxa"/>
          </w:tcPr>
          <w:p w14:paraId="1FF6C734" w14:textId="77777777" w:rsidR="005C0AF5" w:rsidRPr="005D1ACB" w:rsidRDefault="005C0AF5" w:rsidP="007D2882">
            <w:pPr>
              <w:rPr>
                <w:rFonts w:ascii="Arial" w:hAnsi="Arial" w:cs="Arial"/>
                <w:sz w:val="28"/>
                <w:szCs w:val="28"/>
              </w:rPr>
            </w:pPr>
            <w:r w:rsidRPr="005D1ACB">
              <w:rPr>
                <w:rFonts w:ascii="Arial" w:hAnsi="Arial" w:cs="Arial"/>
                <w:sz w:val="28"/>
                <w:szCs w:val="28"/>
              </w:rPr>
              <w:t>Existing</w:t>
            </w:r>
          </w:p>
        </w:tc>
        <w:tc>
          <w:tcPr>
            <w:tcW w:w="2297" w:type="dxa"/>
          </w:tcPr>
          <w:p w14:paraId="5944D7D4" w14:textId="77777777" w:rsidR="005C0AF5" w:rsidRPr="005D1ACB" w:rsidRDefault="005C0AF5" w:rsidP="007D2882">
            <w:pPr>
              <w:rPr>
                <w:rFonts w:ascii="Arial" w:hAnsi="Arial" w:cs="Arial"/>
                <w:sz w:val="28"/>
                <w:szCs w:val="28"/>
              </w:rPr>
            </w:pPr>
            <w:r w:rsidRPr="005D1ACB">
              <w:rPr>
                <w:rFonts w:ascii="Arial" w:hAnsi="Arial" w:cs="Arial"/>
                <w:sz w:val="28"/>
                <w:szCs w:val="28"/>
              </w:rPr>
              <w:t>21 October 2021</w:t>
            </w:r>
          </w:p>
        </w:tc>
        <w:tc>
          <w:tcPr>
            <w:tcW w:w="3402" w:type="dxa"/>
          </w:tcPr>
          <w:p w14:paraId="4118B3DC" w14:textId="77777777" w:rsidR="005C0AF5" w:rsidRPr="005D1ACB" w:rsidRDefault="005C0AF5" w:rsidP="007D2882">
            <w:pPr>
              <w:rPr>
                <w:rFonts w:ascii="Arial" w:hAnsi="Arial" w:cs="Arial"/>
                <w:sz w:val="28"/>
                <w:szCs w:val="28"/>
              </w:rPr>
            </w:pPr>
            <w:r w:rsidRPr="005D1ACB">
              <w:rPr>
                <w:rFonts w:ascii="Arial" w:hAnsi="Arial" w:cs="Arial"/>
                <w:sz w:val="28"/>
                <w:szCs w:val="28"/>
              </w:rPr>
              <w:t>This policy does not impact on any of the 9 equality categories. No equality issues were identified that warrant an EQIA.</w:t>
            </w:r>
          </w:p>
        </w:tc>
      </w:tr>
      <w:tr w:rsidR="005C0AF5" w:rsidRPr="005D1ACB" w14:paraId="0F98F6BC" w14:textId="77777777" w:rsidTr="007D2882">
        <w:tc>
          <w:tcPr>
            <w:tcW w:w="2689" w:type="dxa"/>
          </w:tcPr>
          <w:p w14:paraId="2ED91192" w14:textId="77777777" w:rsidR="005C0AF5" w:rsidRPr="005D1ACB" w:rsidRDefault="005C0AF5" w:rsidP="007D2882">
            <w:pPr>
              <w:rPr>
                <w:rFonts w:ascii="Arial" w:hAnsi="Arial" w:cs="Arial"/>
                <w:bCs/>
                <w:sz w:val="28"/>
                <w:szCs w:val="28"/>
              </w:rPr>
            </w:pPr>
            <w:r w:rsidRPr="005D1ACB">
              <w:rPr>
                <w:rFonts w:ascii="Arial" w:hAnsi="Arial" w:cs="Arial"/>
                <w:bCs/>
                <w:sz w:val="28"/>
                <w:szCs w:val="28"/>
              </w:rPr>
              <w:t>Special Leave Policy</w:t>
            </w:r>
          </w:p>
        </w:tc>
        <w:tc>
          <w:tcPr>
            <w:tcW w:w="5583" w:type="dxa"/>
          </w:tcPr>
          <w:p w14:paraId="5883E4BB" w14:textId="77777777" w:rsidR="005C0AF5" w:rsidRPr="005D1ACB" w:rsidRDefault="005C0AF5" w:rsidP="007D2882">
            <w:pPr>
              <w:jc w:val="both"/>
              <w:rPr>
                <w:rFonts w:ascii="Arial" w:eastAsia="Times New Roman" w:hAnsi="Arial" w:cs="Arial"/>
                <w:sz w:val="28"/>
                <w:szCs w:val="28"/>
                <w:lang w:eastAsia="en-GB"/>
              </w:rPr>
            </w:pPr>
            <w:r w:rsidRPr="005D1ACB">
              <w:rPr>
                <w:rFonts w:ascii="Arial" w:eastAsia="Times New Roman" w:hAnsi="Arial" w:cs="Arial"/>
                <w:sz w:val="28"/>
                <w:szCs w:val="28"/>
                <w:lang w:eastAsia="en-GB"/>
              </w:rPr>
              <w:t xml:space="preserve">The North West Regional College recognises that there are circumstances during the course of the working year which place staff in a situation where they may be required to seek approval to absent themselves from duty. Whilst the College recognises this requirement, it is at all times mindful of its duty of care to the student </w:t>
            </w:r>
            <w:r w:rsidRPr="005D1ACB">
              <w:rPr>
                <w:rFonts w:ascii="Arial" w:eastAsia="Times New Roman" w:hAnsi="Arial" w:cs="Arial"/>
                <w:sz w:val="28"/>
                <w:szCs w:val="28"/>
                <w:lang w:eastAsia="en-GB"/>
              </w:rPr>
              <w:lastRenderedPageBreak/>
              <w:t>body in the delivery of quality education and training and the need to maintain service.</w:t>
            </w:r>
          </w:p>
          <w:p w14:paraId="56EAB9D7" w14:textId="77777777" w:rsidR="005C0AF5" w:rsidRPr="005D1ACB" w:rsidRDefault="005C0AF5" w:rsidP="007D2882">
            <w:pPr>
              <w:jc w:val="both"/>
              <w:rPr>
                <w:rFonts w:ascii="Arial" w:eastAsia="Times New Roman" w:hAnsi="Arial" w:cs="Arial"/>
                <w:sz w:val="28"/>
                <w:szCs w:val="28"/>
                <w:lang w:eastAsia="en-GB"/>
              </w:rPr>
            </w:pPr>
            <w:r w:rsidRPr="005D1ACB">
              <w:rPr>
                <w:rFonts w:ascii="Arial" w:eastAsia="Times New Roman" w:hAnsi="Arial" w:cs="Arial"/>
                <w:sz w:val="28"/>
                <w:szCs w:val="28"/>
                <w:lang w:eastAsia="en-GB"/>
              </w:rPr>
              <w:tab/>
            </w:r>
          </w:p>
          <w:p w14:paraId="05E85A21" w14:textId="77777777" w:rsidR="005C0AF5" w:rsidRPr="005D1ACB" w:rsidRDefault="005C0AF5" w:rsidP="007D2882">
            <w:pPr>
              <w:jc w:val="both"/>
              <w:rPr>
                <w:rFonts w:ascii="Arial" w:eastAsia="Times New Roman" w:hAnsi="Arial" w:cs="Arial"/>
                <w:sz w:val="28"/>
                <w:szCs w:val="28"/>
                <w:lang w:eastAsia="en-GB"/>
              </w:rPr>
            </w:pPr>
            <w:r w:rsidRPr="005D1ACB">
              <w:rPr>
                <w:rFonts w:ascii="Arial" w:eastAsia="Times New Roman" w:hAnsi="Arial" w:cs="Arial"/>
                <w:sz w:val="28"/>
                <w:szCs w:val="28"/>
                <w:lang w:eastAsia="en-GB"/>
              </w:rPr>
              <w:t>Whilst the Special Leave of Absence Policy outlines the College position regarding these absences and therefore provides a consistency of approach, this leave is discretionary and subject to operational needs.</w:t>
            </w:r>
          </w:p>
        </w:tc>
        <w:tc>
          <w:tcPr>
            <w:tcW w:w="1530" w:type="dxa"/>
          </w:tcPr>
          <w:p w14:paraId="3DD6627B" w14:textId="77777777" w:rsidR="005C0AF5" w:rsidRPr="005D1ACB" w:rsidRDefault="005C0AF5" w:rsidP="007D2882">
            <w:pPr>
              <w:rPr>
                <w:rFonts w:ascii="Arial" w:hAnsi="Arial" w:cs="Arial"/>
                <w:sz w:val="28"/>
                <w:szCs w:val="28"/>
              </w:rPr>
            </w:pPr>
            <w:r w:rsidRPr="005D1ACB">
              <w:rPr>
                <w:rFonts w:ascii="Arial" w:hAnsi="Arial" w:cs="Arial"/>
                <w:sz w:val="28"/>
                <w:szCs w:val="28"/>
              </w:rPr>
              <w:lastRenderedPageBreak/>
              <w:t>Existing</w:t>
            </w:r>
          </w:p>
        </w:tc>
        <w:tc>
          <w:tcPr>
            <w:tcW w:w="2297" w:type="dxa"/>
          </w:tcPr>
          <w:p w14:paraId="648CCEE4" w14:textId="77777777" w:rsidR="005C0AF5" w:rsidRPr="005D1ACB" w:rsidRDefault="005C0AF5" w:rsidP="007D2882">
            <w:pPr>
              <w:rPr>
                <w:rFonts w:ascii="Arial" w:hAnsi="Arial" w:cs="Arial"/>
                <w:sz w:val="28"/>
                <w:szCs w:val="28"/>
              </w:rPr>
            </w:pPr>
            <w:r w:rsidRPr="005D1ACB">
              <w:rPr>
                <w:rFonts w:ascii="Arial" w:hAnsi="Arial" w:cs="Arial"/>
                <w:sz w:val="28"/>
                <w:szCs w:val="28"/>
              </w:rPr>
              <w:t>21 October 2021</w:t>
            </w:r>
          </w:p>
        </w:tc>
        <w:tc>
          <w:tcPr>
            <w:tcW w:w="3402" w:type="dxa"/>
          </w:tcPr>
          <w:p w14:paraId="08E9E23D" w14:textId="77777777" w:rsidR="005C0AF5" w:rsidRPr="005D1ACB" w:rsidRDefault="005C0AF5" w:rsidP="007D2882">
            <w:pPr>
              <w:rPr>
                <w:rFonts w:ascii="Arial" w:hAnsi="Arial" w:cs="Arial"/>
                <w:sz w:val="28"/>
                <w:szCs w:val="28"/>
              </w:rPr>
            </w:pPr>
            <w:r w:rsidRPr="005D1ACB">
              <w:rPr>
                <w:rFonts w:ascii="Arial" w:hAnsi="Arial" w:cs="Arial"/>
                <w:sz w:val="28"/>
                <w:szCs w:val="28"/>
              </w:rPr>
              <w:t>This policy does not impact on any of the 9 equality categories. No equality issues were identified that warrant an EQIA.</w:t>
            </w:r>
          </w:p>
        </w:tc>
      </w:tr>
      <w:tr w:rsidR="005C0AF5" w:rsidRPr="005D1ACB" w14:paraId="074979F4" w14:textId="77777777" w:rsidTr="007D2882">
        <w:tc>
          <w:tcPr>
            <w:tcW w:w="2689" w:type="dxa"/>
          </w:tcPr>
          <w:p w14:paraId="7A3E4317" w14:textId="77777777" w:rsidR="005C0AF5" w:rsidRPr="005D1ACB" w:rsidRDefault="005C0AF5" w:rsidP="007D2882">
            <w:pPr>
              <w:rPr>
                <w:rFonts w:ascii="Arial" w:hAnsi="Arial" w:cs="Arial"/>
                <w:bCs/>
                <w:sz w:val="28"/>
                <w:szCs w:val="28"/>
              </w:rPr>
            </w:pPr>
            <w:r w:rsidRPr="005D1ACB">
              <w:rPr>
                <w:rFonts w:ascii="Arial" w:hAnsi="Arial" w:cs="Arial"/>
                <w:bCs/>
                <w:sz w:val="28"/>
                <w:szCs w:val="28"/>
              </w:rPr>
              <w:t>Smoking Policy</w:t>
            </w:r>
          </w:p>
        </w:tc>
        <w:tc>
          <w:tcPr>
            <w:tcW w:w="5583" w:type="dxa"/>
          </w:tcPr>
          <w:p w14:paraId="41A0BD6B" w14:textId="77777777" w:rsidR="005C0AF5" w:rsidRPr="005D1ACB" w:rsidRDefault="005C0AF5" w:rsidP="007D2882">
            <w:pPr>
              <w:rPr>
                <w:rFonts w:ascii="Arial" w:hAnsi="Arial" w:cs="Arial"/>
                <w:sz w:val="28"/>
                <w:szCs w:val="28"/>
              </w:rPr>
            </w:pPr>
            <w:r w:rsidRPr="005D1ACB">
              <w:rPr>
                <w:rFonts w:ascii="Arial" w:hAnsi="Arial" w:cs="Arial"/>
                <w:sz w:val="28"/>
                <w:szCs w:val="28"/>
              </w:rPr>
              <w:t xml:space="preserve">The aim of the Policy is to provide a smoke free environment and protect the health of everyone using the buildings of the College. </w:t>
            </w:r>
          </w:p>
          <w:p w14:paraId="4E8F99A5" w14:textId="77777777" w:rsidR="005C0AF5" w:rsidRPr="005D1ACB" w:rsidRDefault="005C0AF5" w:rsidP="007D2882">
            <w:pPr>
              <w:rPr>
                <w:rFonts w:ascii="Arial" w:hAnsi="Arial" w:cs="Arial"/>
                <w:sz w:val="28"/>
                <w:szCs w:val="28"/>
              </w:rPr>
            </w:pPr>
            <w:r w:rsidRPr="005D1ACB">
              <w:rPr>
                <w:rFonts w:ascii="Arial" w:hAnsi="Arial" w:cs="Arial"/>
                <w:sz w:val="28"/>
                <w:szCs w:val="28"/>
              </w:rPr>
              <w:t xml:space="preserve">To protect students, staff and visitors from the effects of breathing other people’s smoke; To ensure that those smokers who wish to give up smoking are </w:t>
            </w:r>
          </w:p>
          <w:p w14:paraId="76063EBB" w14:textId="77777777" w:rsidR="005C0AF5" w:rsidRPr="005D1ACB" w:rsidRDefault="005C0AF5" w:rsidP="007D2882">
            <w:pPr>
              <w:rPr>
                <w:rFonts w:ascii="Arial" w:hAnsi="Arial" w:cs="Arial"/>
                <w:sz w:val="28"/>
                <w:szCs w:val="28"/>
              </w:rPr>
            </w:pPr>
            <w:r w:rsidRPr="005D1ACB">
              <w:rPr>
                <w:rFonts w:ascii="Arial" w:hAnsi="Arial" w:cs="Arial"/>
                <w:sz w:val="28"/>
                <w:szCs w:val="28"/>
              </w:rPr>
              <w:t>provided with appropriate assistance to do so; To set an example and to reinforce the message that smoking is by far the largest preventable cause of death.</w:t>
            </w:r>
          </w:p>
          <w:p w14:paraId="68A18C6F" w14:textId="77777777" w:rsidR="005C0AF5" w:rsidRPr="005D1ACB" w:rsidRDefault="005C0AF5" w:rsidP="007D2882">
            <w:pPr>
              <w:rPr>
                <w:rFonts w:ascii="Arial" w:hAnsi="Arial" w:cs="Arial"/>
                <w:sz w:val="28"/>
                <w:szCs w:val="28"/>
              </w:rPr>
            </w:pPr>
          </w:p>
        </w:tc>
        <w:tc>
          <w:tcPr>
            <w:tcW w:w="1530" w:type="dxa"/>
          </w:tcPr>
          <w:p w14:paraId="18956BF2" w14:textId="77777777" w:rsidR="005C0AF5" w:rsidRPr="005D1ACB" w:rsidRDefault="005C0AF5" w:rsidP="007D2882">
            <w:pPr>
              <w:rPr>
                <w:rFonts w:ascii="Arial" w:hAnsi="Arial" w:cs="Arial"/>
                <w:sz w:val="28"/>
                <w:szCs w:val="28"/>
              </w:rPr>
            </w:pPr>
            <w:r w:rsidRPr="005D1ACB">
              <w:rPr>
                <w:rFonts w:ascii="Arial" w:hAnsi="Arial" w:cs="Arial"/>
                <w:sz w:val="28"/>
                <w:szCs w:val="28"/>
              </w:rPr>
              <w:t>Existing</w:t>
            </w:r>
          </w:p>
        </w:tc>
        <w:tc>
          <w:tcPr>
            <w:tcW w:w="2297" w:type="dxa"/>
          </w:tcPr>
          <w:p w14:paraId="375AF2CA" w14:textId="77777777" w:rsidR="005C0AF5" w:rsidRPr="005D1ACB" w:rsidRDefault="005C0AF5" w:rsidP="007D2882">
            <w:pPr>
              <w:rPr>
                <w:rFonts w:ascii="Arial" w:hAnsi="Arial" w:cs="Arial"/>
                <w:sz w:val="28"/>
                <w:szCs w:val="28"/>
              </w:rPr>
            </w:pPr>
            <w:r w:rsidRPr="005D1ACB">
              <w:rPr>
                <w:rFonts w:ascii="Arial" w:hAnsi="Arial" w:cs="Arial"/>
                <w:sz w:val="28"/>
                <w:szCs w:val="28"/>
              </w:rPr>
              <w:t>21 October 2021</w:t>
            </w:r>
          </w:p>
        </w:tc>
        <w:tc>
          <w:tcPr>
            <w:tcW w:w="3402" w:type="dxa"/>
          </w:tcPr>
          <w:p w14:paraId="3720FAFC" w14:textId="77777777" w:rsidR="005C0AF5" w:rsidRPr="005D1ACB" w:rsidRDefault="005C0AF5" w:rsidP="007D2882">
            <w:pPr>
              <w:rPr>
                <w:rFonts w:ascii="Arial" w:hAnsi="Arial" w:cs="Arial"/>
                <w:sz w:val="28"/>
                <w:szCs w:val="28"/>
              </w:rPr>
            </w:pPr>
            <w:r w:rsidRPr="005D1ACB">
              <w:rPr>
                <w:rFonts w:ascii="Arial" w:hAnsi="Arial" w:cs="Arial"/>
                <w:sz w:val="28"/>
                <w:szCs w:val="28"/>
              </w:rPr>
              <w:t>This policy does not impact on any of the 9 equality categories. No equality issues were identified that warrant an EQIA.</w:t>
            </w:r>
          </w:p>
        </w:tc>
      </w:tr>
      <w:tr w:rsidR="005C0AF5" w:rsidRPr="005D1ACB" w14:paraId="00781BB0" w14:textId="77777777" w:rsidTr="007D2882">
        <w:tc>
          <w:tcPr>
            <w:tcW w:w="2689" w:type="dxa"/>
          </w:tcPr>
          <w:p w14:paraId="28D84867" w14:textId="77777777" w:rsidR="005C0AF5" w:rsidRPr="005D1ACB" w:rsidRDefault="005C0AF5" w:rsidP="007D2882">
            <w:pPr>
              <w:rPr>
                <w:rFonts w:ascii="Arial" w:hAnsi="Arial" w:cs="Arial"/>
                <w:bCs/>
                <w:sz w:val="28"/>
                <w:szCs w:val="28"/>
              </w:rPr>
            </w:pPr>
            <w:r w:rsidRPr="005D1ACB">
              <w:rPr>
                <w:rFonts w:ascii="Arial" w:hAnsi="Arial" w:cs="Arial"/>
                <w:bCs/>
                <w:sz w:val="28"/>
                <w:szCs w:val="28"/>
              </w:rPr>
              <w:t>Network Access and Authentication Policy</w:t>
            </w:r>
          </w:p>
        </w:tc>
        <w:tc>
          <w:tcPr>
            <w:tcW w:w="5583" w:type="dxa"/>
          </w:tcPr>
          <w:p w14:paraId="0C5E6B31" w14:textId="77777777" w:rsidR="005C0AF5" w:rsidRPr="005D1ACB" w:rsidRDefault="005C0AF5" w:rsidP="007D2882">
            <w:pPr>
              <w:rPr>
                <w:rFonts w:ascii="Arial" w:hAnsi="Arial" w:cs="Arial"/>
                <w:sz w:val="28"/>
                <w:szCs w:val="28"/>
              </w:rPr>
            </w:pPr>
            <w:r w:rsidRPr="005D1ACB">
              <w:rPr>
                <w:rFonts w:ascii="Arial" w:hAnsi="Arial" w:cs="Arial"/>
                <w:sz w:val="28"/>
                <w:szCs w:val="28"/>
              </w:rPr>
              <w:t xml:space="preserve">The purpose of this policy is to describe what steps must be taken to ensure that users connecting to the College network are authenticated in an appropriate manner, in compliance with College </w:t>
            </w:r>
            <w:r w:rsidRPr="005D1ACB">
              <w:rPr>
                <w:rFonts w:ascii="Arial" w:hAnsi="Arial" w:cs="Arial"/>
                <w:sz w:val="28"/>
                <w:szCs w:val="28"/>
              </w:rPr>
              <w:lastRenderedPageBreak/>
              <w:t>standards, and are given the least amount of access required to perform their job function.</w:t>
            </w:r>
          </w:p>
          <w:p w14:paraId="1D42ED20" w14:textId="77777777" w:rsidR="005C0AF5" w:rsidRPr="005D1ACB" w:rsidRDefault="005C0AF5" w:rsidP="007D2882">
            <w:pPr>
              <w:rPr>
                <w:rFonts w:ascii="Arial" w:hAnsi="Arial" w:cs="Arial"/>
                <w:sz w:val="28"/>
                <w:szCs w:val="28"/>
              </w:rPr>
            </w:pPr>
          </w:p>
        </w:tc>
        <w:tc>
          <w:tcPr>
            <w:tcW w:w="1530" w:type="dxa"/>
          </w:tcPr>
          <w:p w14:paraId="2B8FB28D" w14:textId="77777777" w:rsidR="005C0AF5" w:rsidRPr="005D1ACB" w:rsidRDefault="005C0AF5" w:rsidP="007D2882">
            <w:pPr>
              <w:rPr>
                <w:rFonts w:ascii="Arial" w:hAnsi="Arial" w:cs="Arial"/>
                <w:sz w:val="28"/>
                <w:szCs w:val="28"/>
              </w:rPr>
            </w:pPr>
            <w:r w:rsidRPr="005D1ACB">
              <w:rPr>
                <w:rFonts w:ascii="Arial" w:hAnsi="Arial" w:cs="Arial"/>
                <w:sz w:val="28"/>
                <w:szCs w:val="28"/>
              </w:rPr>
              <w:lastRenderedPageBreak/>
              <w:t>Existing</w:t>
            </w:r>
          </w:p>
        </w:tc>
        <w:tc>
          <w:tcPr>
            <w:tcW w:w="2297" w:type="dxa"/>
          </w:tcPr>
          <w:p w14:paraId="42C1A177" w14:textId="77777777" w:rsidR="005C0AF5" w:rsidRPr="005D1ACB" w:rsidRDefault="005C0AF5" w:rsidP="007D2882">
            <w:pPr>
              <w:rPr>
                <w:rFonts w:ascii="Arial" w:hAnsi="Arial" w:cs="Arial"/>
                <w:sz w:val="28"/>
                <w:szCs w:val="28"/>
              </w:rPr>
            </w:pPr>
            <w:r w:rsidRPr="005D1ACB">
              <w:rPr>
                <w:rFonts w:ascii="Arial" w:hAnsi="Arial" w:cs="Arial"/>
                <w:sz w:val="28"/>
                <w:szCs w:val="28"/>
              </w:rPr>
              <w:t>21 October 2021</w:t>
            </w:r>
          </w:p>
        </w:tc>
        <w:tc>
          <w:tcPr>
            <w:tcW w:w="3402" w:type="dxa"/>
          </w:tcPr>
          <w:p w14:paraId="195C2EB2" w14:textId="77777777" w:rsidR="005C0AF5" w:rsidRPr="005D1ACB" w:rsidRDefault="005C0AF5" w:rsidP="007D2882">
            <w:pPr>
              <w:rPr>
                <w:rFonts w:ascii="Arial" w:hAnsi="Arial" w:cs="Arial"/>
                <w:sz w:val="28"/>
                <w:szCs w:val="28"/>
              </w:rPr>
            </w:pPr>
            <w:r w:rsidRPr="005D1ACB">
              <w:rPr>
                <w:rFonts w:ascii="Arial" w:hAnsi="Arial" w:cs="Arial"/>
                <w:sz w:val="28"/>
                <w:szCs w:val="28"/>
              </w:rPr>
              <w:t>Policy is guidance to explain the need for authentication regardless of equality category</w:t>
            </w:r>
          </w:p>
        </w:tc>
      </w:tr>
      <w:tr w:rsidR="005C0AF5" w:rsidRPr="005D1ACB" w14:paraId="123F0815" w14:textId="77777777" w:rsidTr="007D2882">
        <w:tc>
          <w:tcPr>
            <w:tcW w:w="2689" w:type="dxa"/>
          </w:tcPr>
          <w:p w14:paraId="1ACAEB2F" w14:textId="77777777" w:rsidR="005C0AF5" w:rsidRPr="005D1ACB" w:rsidRDefault="005C0AF5" w:rsidP="007D2882">
            <w:pPr>
              <w:rPr>
                <w:rFonts w:ascii="Arial" w:hAnsi="Arial" w:cs="Arial"/>
                <w:bCs/>
                <w:sz w:val="28"/>
                <w:szCs w:val="28"/>
              </w:rPr>
            </w:pPr>
            <w:r w:rsidRPr="005D1ACB">
              <w:rPr>
                <w:rFonts w:ascii="Arial" w:hAnsi="Arial" w:cs="Arial"/>
                <w:bCs/>
                <w:sz w:val="28"/>
                <w:szCs w:val="28"/>
              </w:rPr>
              <w:t>UK GDPR Guide to Photography/ Videography</w:t>
            </w:r>
          </w:p>
        </w:tc>
        <w:tc>
          <w:tcPr>
            <w:tcW w:w="5583" w:type="dxa"/>
          </w:tcPr>
          <w:p w14:paraId="75AD1F0C" w14:textId="77777777" w:rsidR="005C0AF5" w:rsidRPr="005D1ACB" w:rsidRDefault="005C0AF5" w:rsidP="007D2882">
            <w:pPr>
              <w:rPr>
                <w:rFonts w:ascii="Arial" w:hAnsi="Arial" w:cs="Arial"/>
                <w:sz w:val="28"/>
                <w:szCs w:val="28"/>
              </w:rPr>
            </w:pPr>
            <w:r w:rsidRPr="005D1ACB">
              <w:rPr>
                <w:rFonts w:ascii="Arial" w:hAnsi="Arial" w:cs="Arial"/>
                <w:sz w:val="28"/>
                <w:szCs w:val="28"/>
              </w:rPr>
              <w:t>The policy aims to assist staff in the correct application of data protection regulations when taking photographs or videos.  The College changed its lawful basis for processing images from consent to Legitimate Interests during the 19/20 academic year.  The guidance document will ensure the appropriate signage and awareness procedures are carried out by staff when inviting individuals to events etc…The Legitimate Interests Assessment was updated in November 2021 and the Guidance reviewed as part of this review.</w:t>
            </w:r>
          </w:p>
          <w:p w14:paraId="0D8D04D0" w14:textId="77777777" w:rsidR="005C0AF5" w:rsidRPr="005D1ACB" w:rsidRDefault="005C0AF5" w:rsidP="007D2882">
            <w:pPr>
              <w:rPr>
                <w:rFonts w:ascii="Arial" w:hAnsi="Arial" w:cs="Arial"/>
                <w:sz w:val="28"/>
                <w:szCs w:val="28"/>
              </w:rPr>
            </w:pPr>
          </w:p>
        </w:tc>
        <w:tc>
          <w:tcPr>
            <w:tcW w:w="1530" w:type="dxa"/>
          </w:tcPr>
          <w:p w14:paraId="75FE5B94"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3A0C2990" w14:textId="77777777" w:rsidR="005C0AF5" w:rsidRPr="005D1ACB" w:rsidRDefault="005C0AF5" w:rsidP="007D2882">
            <w:pPr>
              <w:rPr>
                <w:rFonts w:ascii="Arial" w:hAnsi="Arial" w:cs="Arial"/>
                <w:sz w:val="28"/>
                <w:szCs w:val="28"/>
              </w:rPr>
            </w:pPr>
            <w:r w:rsidRPr="005D1ACB">
              <w:rPr>
                <w:rFonts w:ascii="Arial" w:hAnsi="Arial" w:cs="Arial"/>
                <w:sz w:val="28"/>
                <w:szCs w:val="28"/>
              </w:rPr>
              <w:t>4 November 2021</w:t>
            </w:r>
          </w:p>
        </w:tc>
        <w:tc>
          <w:tcPr>
            <w:tcW w:w="3402" w:type="dxa"/>
          </w:tcPr>
          <w:p w14:paraId="7FA34942" w14:textId="77777777" w:rsidR="005C0AF5" w:rsidRPr="005D1ACB" w:rsidRDefault="005C0AF5" w:rsidP="007D2882">
            <w:pPr>
              <w:rPr>
                <w:rFonts w:ascii="Arial" w:hAnsi="Arial" w:cs="Arial"/>
                <w:sz w:val="28"/>
                <w:szCs w:val="28"/>
              </w:rPr>
            </w:pPr>
            <w:r w:rsidRPr="005D1ACB">
              <w:rPr>
                <w:rFonts w:ascii="Arial" w:hAnsi="Arial" w:cs="Arial"/>
                <w:sz w:val="28"/>
                <w:szCs w:val="28"/>
              </w:rPr>
              <w:t>None as this policy has no adverse impact on any of the s.75 categories</w:t>
            </w:r>
          </w:p>
          <w:p w14:paraId="363E61E9" w14:textId="77777777" w:rsidR="005C0AF5" w:rsidRPr="005D1ACB" w:rsidRDefault="005C0AF5" w:rsidP="007D2882">
            <w:pPr>
              <w:rPr>
                <w:rFonts w:ascii="Arial" w:hAnsi="Arial" w:cs="Arial"/>
                <w:sz w:val="28"/>
                <w:szCs w:val="28"/>
              </w:rPr>
            </w:pPr>
          </w:p>
        </w:tc>
      </w:tr>
      <w:tr w:rsidR="005C0AF5" w:rsidRPr="005D1ACB" w14:paraId="31F401D0" w14:textId="77777777" w:rsidTr="007D2882">
        <w:tc>
          <w:tcPr>
            <w:tcW w:w="2689" w:type="dxa"/>
          </w:tcPr>
          <w:p w14:paraId="1725B857" w14:textId="77777777" w:rsidR="005C0AF5" w:rsidRPr="005D1ACB" w:rsidRDefault="005C0AF5" w:rsidP="007D2882">
            <w:pPr>
              <w:rPr>
                <w:rFonts w:ascii="Arial" w:hAnsi="Arial" w:cs="Arial"/>
                <w:bCs/>
                <w:sz w:val="28"/>
                <w:szCs w:val="28"/>
              </w:rPr>
            </w:pPr>
            <w:r w:rsidRPr="005D1ACB">
              <w:rPr>
                <w:rFonts w:ascii="Arial" w:hAnsi="Arial" w:cs="Arial"/>
                <w:bCs/>
                <w:sz w:val="28"/>
                <w:szCs w:val="28"/>
              </w:rPr>
              <w:t>Special Considerations Policy</w:t>
            </w:r>
          </w:p>
        </w:tc>
        <w:tc>
          <w:tcPr>
            <w:tcW w:w="5583" w:type="dxa"/>
          </w:tcPr>
          <w:p w14:paraId="1D1DA99D" w14:textId="77777777" w:rsidR="005C0AF5" w:rsidRPr="005D1ACB" w:rsidRDefault="005C0AF5" w:rsidP="007D2882">
            <w:pPr>
              <w:rPr>
                <w:rFonts w:ascii="Arial" w:hAnsi="Arial" w:cs="Arial"/>
                <w:sz w:val="28"/>
                <w:szCs w:val="28"/>
              </w:rPr>
            </w:pPr>
            <w:r w:rsidRPr="005D1ACB">
              <w:rPr>
                <w:rFonts w:ascii="Arial" w:hAnsi="Arial" w:cs="Arial"/>
                <w:sz w:val="28"/>
                <w:szCs w:val="28"/>
                <w:lang w:bidi="en-GB"/>
              </w:rPr>
              <w:t xml:space="preserve">Special consideration Policy is a post-examination adjustment to a candidate’s mark or grade. It is to </w:t>
            </w:r>
            <w:proofErr w:type="spellStart"/>
            <w:r w:rsidRPr="005D1ACB">
              <w:rPr>
                <w:rFonts w:ascii="Arial" w:hAnsi="Arial" w:cs="Arial"/>
                <w:sz w:val="28"/>
                <w:szCs w:val="28"/>
                <w:lang w:bidi="en-GB"/>
              </w:rPr>
              <w:t>used</w:t>
            </w:r>
            <w:proofErr w:type="spellEnd"/>
            <w:r w:rsidRPr="005D1ACB">
              <w:rPr>
                <w:rFonts w:ascii="Arial" w:hAnsi="Arial" w:cs="Arial"/>
                <w:sz w:val="28"/>
                <w:szCs w:val="28"/>
                <w:lang w:bidi="en-GB"/>
              </w:rPr>
              <w:t xml:space="preserve"> to reflect temporary illness, temporary injury, or some other event outside of the candidate’s control at the time of the assessment.</w:t>
            </w:r>
          </w:p>
          <w:p w14:paraId="1600B4DE" w14:textId="77777777" w:rsidR="005C0AF5" w:rsidRPr="005D1ACB" w:rsidRDefault="005C0AF5" w:rsidP="007D2882">
            <w:pPr>
              <w:rPr>
                <w:rFonts w:ascii="Arial" w:hAnsi="Arial" w:cs="Arial"/>
                <w:sz w:val="28"/>
                <w:szCs w:val="28"/>
              </w:rPr>
            </w:pPr>
          </w:p>
        </w:tc>
        <w:tc>
          <w:tcPr>
            <w:tcW w:w="1530" w:type="dxa"/>
          </w:tcPr>
          <w:p w14:paraId="34277168" w14:textId="77777777" w:rsidR="005C0AF5" w:rsidRPr="005D1ACB" w:rsidRDefault="005C0AF5" w:rsidP="007D2882">
            <w:pPr>
              <w:rPr>
                <w:rFonts w:ascii="Arial" w:hAnsi="Arial" w:cs="Arial"/>
                <w:sz w:val="28"/>
                <w:szCs w:val="28"/>
              </w:rPr>
            </w:pPr>
            <w:r w:rsidRPr="005D1ACB">
              <w:rPr>
                <w:rFonts w:ascii="Arial" w:hAnsi="Arial" w:cs="Arial"/>
                <w:sz w:val="28"/>
                <w:szCs w:val="28"/>
              </w:rPr>
              <w:t>New</w:t>
            </w:r>
          </w:p>
        </w:tc>
        <w:tc>
          <w:tcPr>
            <w:tcW w:w="2297" w:type="dxa"/>
          </w:tcPr>
          <w:p w14:paraId="68366491" w14:textId="77777777" w:rsidR="005C0AF5" w:rsidRPr="005D1ACB" w:rsidRDefault="005C0AF5" w:rsidP="007D2882">
            <w:pPr>
              <w:rPr>
                <w:rFonts w:ascii="Arial" w:hAnsi="Arial" w:cs="Arial"/>
                <w:sz w:val="28"/>
                <w:szCs w:val="28"/>
              </w:rPr>
            </w:pPr>
            <w:r w:rsidRPr="005D1ACB">
              <w:rPr>
                <w:rFonts w:ascii="Arial" w:hAnsi="Arial" w:cs="Arial"/>
                <w:sz w:val="28"/>
                <w:szCs w:val="28"/>
              </w:rPr>
              <w:t>18 November 2021</w:t>
            </w:r>
          </w:p>
        </w:tc>
        <w:tc>
          <w:tcPr>
            <w:tcW w:w="3402" w:type="dxa"/>
          </w:tcPr>
          <w:p w14:paraId="09BCFAF3" w14:textId="77777777" w:rsidR="005C0AF5" w:rsidRPr="005D1ACB" w:rsidRDefault="005C0AF5" w:rsidP="007D2882">
            <w:pPr>
              <w:rPr>
                <w:rFonts w:ascii="Arial" w:hAnsi="Arial" w:cs="Arial"/>
                <w:sz w:val="28"/>
                <w:szCs w:val="28"/>
              </w:rPr>
            </w:pPr>
            <w:r w:rsidRPr="005D1ACB">
              <w:rPr>
                <w:rFonts w:ascii="Arial" w:hAnsi="Arial" w:cs="Arial"/>
                <w:sz w:val="28"/>
                <w:szCs w:val="28"/>
              </w:rPr>
              <w:t xml:space="preserve">The aim of the policy is to ensure all students, regardless of the section 75 category, have been given the same opportunities to special consideration at a time of an examination assessment when certain </w:t>
            </w:r>
            <w:r w:rsidRPr="005D1ACB">
              <w:rPr>
                <w:rFonts w:ascii="Arial" w:hAnsi="Arial" w:cs="Arial"/>
                <w:sz w:val="28"/>
                <w:szCs w:val="28"/>
              </w:rPr>
              <w:lastRenderedPageBreak/>
              <w:t>interruptions have entered their lives.  The policy does not adversely impact on any of the Section 75 equality categories</w:t>
            </w:r>
          </w:p>
        </w:tc>
      </w:tr>
      <w:tr w:rsidR="005C0AF5" w:rsidRPr="005D1ACB" w14:paraId="4E59A681" w14:textId="77777777" w:rsidTr="007D2882">
        <w:tc>
          <w:tcPr>
            <w:tcW w:w="2689" w:type="dxa"/>
          </w:tcPr>
          <w:p w14:paraId="78F6519D" w14:textId="77777777" w:rsidR="005C0AF5" w:rsidRPr="005D1ACB" w:rsidRDefault="005C0AF5" w:rsidP="007D2882">
            <w:pPr>
              <w:rPr>
                <w:rFonts w:ascii="Arial" w:hAnsi="Arial" w:cs="Arial"/>
                <w:bCs/>
                <w:sz w:val="28"/>
                <w:szCs w:val="28"/>
              </w:rPr>
            </w:pPr>
            <w:r w:rsidRPr="005D1ACB">
              <w:rPr>
                <w:rFonts w:ascii="Arial" w:hAnsi="Arial" w:cs="Arial"/>
                <w:bCs/>
                <w:sz w:val="28"/>
                <w:szCs w:val="28"/>
              </w:rPr>
              <w:lastRenderedPageBreak/>
              <w:t>Course Changes, Suspension and Closure Procedures</w:t>
            </w:r>
          </w:p>
        </w:tc>
        <w:tc>
          <w:tcPr>
            <w:tcW w:w="5583" w:type="dxa"/>
          </w:tcPr>
          <w:p w14:paraId="1CA5F810" w14:textId="77777777" w:rsidR="005C0AF5" w:rsidRPr="005D1ACB" w:rsidRDefault="005C0AF5" w:rsidP="007D2882">
            <w:pPr>
              <w:rPr>
                <w:rFonts w:ascii="Arial" w:hAnsi="Arial" w:cs="Arial"/>
                <w:sz w:val="28"/>
                <w:szCs w:val="28"/>
                <w:lang w:val="x-none"/>
              </w:rPr>
            </w:pPr>
            <w:r w:rsidRPr="005D1ACB">
              <w:rPr>
                <w:rFonts w:ascii="Arial" w:hAnsi="Arial" w:cs="Arial"/>
                <w:sz w:val="28"/>
                <w:szCs w:val="28"/>
                <w:lang w:val="x-none"/>
              </w:rPr>
              <w:t xml:space="preserve">This procedure aims to: </w:t>
            </w:r>
          </w:p>
          <w:p w14:paraId="262A3363" w14:textId="77777777" w:rsidR="005C0AF5" w:rsidRPr="005D1ACB" w:rsidRDefault="005C0AF5" w:rsidP="005C0AF5">
            <w:pPr>
              <w:pStyle w:val="ListParagraph"/>
              <w:numPr>
                <w:ilvl w:val="0"/>
                <w:numId w:val="3"/>
              </w:numPr>
              <w:rPr>
                <w:rFonts w:ascii="Arial" w:hAnsi="Arial" w:cs="Arial"/>
                <w:sz w:val="28"/>
                <w:szCs w:val="28"/>
                <w:lang w:val="x-none"/>
              </w:rPr>
            </w:pPr>
            <w:r w:rsidRPr="005D1ACB">
              <w:rPr>
                <w:rFonts w:ascii="Arial" w:hAnsi="Arial" w:cs="Arial"/>
                <w:sz w:val="28"/>
                <w:szCs w:val="28"/>
                <w:lang w:val="x-none"/>
              </w:rPr>
              <w:t>ensure a transparent, fair and accessible procedure governing course closure and changes;</w:t>
            </w:r>
          </w:p>
          <w:p w14:paraId="3C0231EF" w14:textId="77777777" w:rsidR="005C0AF5" w:rsidRPr="005D1ACB" w:rsidRDefault="005C0AF5" w:rsidP="005C0AF5">
            <w:pPr>
              <w:pStyle w:val="ListParagraph"/>
              <w:numPr>
                <w:ilvl w:val="0"/>
                <w:numId w:val="3"/>
              </w:numPr>
              <w:rPr>
                <w:rFonts w:ascii="Arial" w:hAnsi="Arial" w:cs="Arial"/>
                <w:sz w:val="28"/>
                <w:szCs w:val="28"/>
                <w:lang w:val="x-none"/>
              </w:rPr>
            </w:pPr>
            <w:r w:rsidRPr="005D1ACB">
              <w:rPr>
                <w:rFonts w:ascii="Arial" w:hAnsi="Arial" w:cs="Arial"/>
                <w:sz w:val="28"/>
                <w:szCs w:val="28"/>
                <w:lang w:val="x-none"/>
              </w:rPr>
              <w:t>ensure that there is consultation with students and clarity of options when changes or closures occur, recognising that students invest time, personal effort and cost in their studies and need timely dialogue;</w:t>
            </w:r>
          </w:p>
          <w:p w14:paraId="3B4276EA" w14:textId="77777777" w:rsidR="005C0AF5" w:rsidRPr="005D1ACB" w:rsidRDefault="005C0AF5" w:rsidP="005C0AF5">
            <w:pPr>
              <w:pStyle w:val="ListParagraph"/>
              <w:numPr>
                <w:ilvl w:val="0"/>
                <w:numId w:val="3"/>
              </w:numPr>
              <w:rPr>
                <w:rFonts w:ascii="Arial" w:hAnsi="Arial" w:cs="Arial"/>
                <w:sz w:val="28"/>
                <w:szCs w:val="28"/>
                <w:lang w:val="x-none"/>
              </w:rPr>
            </w:pPr>
            <w:r w:rsidRPr="005D1ACB">
              <w:rPr>
                <w:rFonts w:ascii="Arial" w:hAnsi="Arial" w:cs="Arial"/>
                <w:sz w:val="28"/>
                <w:szCs w:val="28"/>
                <w:lang w:val="x-none"/>
              </w:rPr>
              <w:t>ensure arrangements for informing and consulting with students about material changes to continuing courses;</w:t>
            </w:r>
          </w:p>
          <w:p w14:paraId="7FD8C7B8" w14:textId="77777777" w:rsidR="005C0AF5" w:rsidRPr="005D1ACB" w:rsidRDefault="005C0AF5" w:rsidP="005C0AF5">
            <w:pPr>
              <w:pStyle w:val="ListParagraph"/>
              <w:numPr>
                <w:ilvl w:val="0"/>
                <w:numId w:val="3"/>
              </w:numPr>
              <w:rPr>
                <w:rFonts w:ascii="Arial" w:hAnsi="Arial" w:cs="Arial"/>
                <w:sz w:val="28"/>
                <w:szCs w:val="28"/>
              </w:rPr>
            </w:pPr>
            <w:r w:rsidRPr="005D1ACB">
              <w:rPr>
                <w:rFonts w:ascii="Arial" w:hAnsi="Arial" w:cs="Arial"/>
                <w:sz w:val="28"/>
                <w:szCs w:val="28"/>
              </w:rPr>
              <w:t>ensure arrangements for continuity of provision for students in the event of the closure of a higher education course, and clear options provided to applicants</w:t>
            </w:r>
          </w:p>
        </w:tc>
        <w:tc>
          <w:tcPr>
            <w:tcW w:w="1530" w:type="dxa"/>
          </w:tcPr>
          <w:p w14:paraId="3A72E072"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64193FF7" w14:textId="77777777" w:rsidR="005C0AF5" w:rsidRPr="005D1ACB" w:rsidRDefault="005C0AF5" w:rsidP="007D2882">
            <w:pPr>
              <w:rPr>
                <w:rFonts w:ascii="Arial" w:hAnsi="Arial" w:cs="Arial"/>
                <w:sz w:val="28"/>
                <w:szCs w:val="28"/>
              </w:rPr>
            </w:pPr>
            <w:r w:rsidRPr="005D1ACB">
              <w:rPr>
                <w:rFonts w:ascii="Arial" w:hAnsi="Arial" w:cs="Arial"/>
                <w:sz w:val="28"/>
                <w:szCs w:val="28"/>
              </w:rPr>
              <w:t>19 November 2021</w:t>
            </w:r>
          </w:p>
        </w:tc>
        <w:tc>
          <w:tcPr>
            <w:tcW w:w="3402" w:type="dxa"/>
          </w:tcPr>
          <w:p w14:paraId="37B7DCAB" w14:textId="77777777" w:rsidR="005C0AF5" w:rsidRPr="005D1ACB" w:rsidRDefault="005C0AF5" w:rsidP="007D2882">
            <w:pPr>
              <w:rPr>
                <w:rFonts w:ascii="Arial" w:hAnsi="Arial" w:cs="Arial"/>
                <w:sz w:val="28"/>
                <w:szCs w:val="28"/>
              </w:rPr>
            </w:pPr>
            <w:r w:rsidRPr="005D1ACB">
              <w:rPr>
                <w:rFonts w:ascii="Arial" w:hAnsi="Arial" w:cs="Arial"/>
                <w:sz w:val="28"/>
                <w:szCs w:val="28"/>
              </w:rPr>
              <w:t>The policy provides guidance to staff how to ensure course changes, suspension and closure are carried out in line with consumer law and awarding body requirements.  The policy has no impact on equality.</w:t>
            </w:r>
          </w:p>
          <w:p w14:paraId="23996237" w14:textId="77777777" w:rsidR="005C0AF5" w:rsidRPr="005D1ACB" w:rsidRDefault="005C0AF5" w:rsidP="007D2882">
            <w:pPr>
              <w:rPr>
                <w:rFonts w:ascii="Arial" w:hAnsi="Arial" w:cs="Arial"/>
                <w:sz w:val="28"/>
                <w:szCs w:val="28"/>
              </w:rPr>
            </w:pPr>
          </w:p>
        </w:tc>
      </w:tr>
      <w:tr w:rsidR="005C0AF5" w:rsidRPr="005D1ACB" w14:paraId="39EC923F" w14:textId="77777777" w:rsidTr="007D2882">
        <w:tc>
          <w:tcPr>
            <w:tcW w:w="2689" w:type="dxa"/>
          </w:tcPr>
          <w:p w14:paraId="60558A7D" w14:textId="77777777" w:rsidR="005C0AF5" w:rsidRPr="005D1ACB" w:rsidRDefault="005C0AF5" w:rsidP="007D2882">
            <w:pPr>
              <w:rPr>
                <w:rFonts w:ascii="Arial" w:hAnsi="Arial" w:cs="Arial"/>
                <w:bCs/>
                <w:sz w:val="28"/>
                <w:szCs w:val="28"/>
              </w:rPr>
            </w:pPr>
            <w:r w:rsidRPr="005D1ACB">
              <w:rPr>
                <w:rFonts w:ascii="Arial" w:hAnsi="Arial" w:cs="Arial"/>
                <w:bCs/>
                <w:sz w:val="28"/>
                <w:szCs w:val="28"/>
              </w:rPr>
              <w:t>Basement Store Procedure</w:t>
            </w:r>
          </w:p>
        </w:tc>
        <w:tc>
          <w:tcPr>
            <w:tcW w:w="5583" w:type="dxa"/>
          </w:tcPr>
          <w:p w14:paraId="4CAEBF44" w14:textId="77777777" w:rsidR="005C0AF5" w:rsidRPr="005D1ACB" w:rsidRDefault="005C0AF5" w:rsidP="007D2882">
            <w:pPr>
              <w:rPr>
                <w:rFonts w:ascii="Arial" w:hAnsi="Arial" w:cs="Arial"/>
                <w:sz w:val="28"/>
                <w:szCs w:val="28"/>
              </w:rPr>
            </w:pPr>
            <w:r w:rsidRPr="005D1ACB">
              <w:rPr>
                <w:rFonts w:ascii="Arial" w:hAnsi="Arial" w:cs="Arial"/>
                <w:sz w:val="28"/>
                <w:szCs w:val="28"/>
              </w:rPr>
              <w:t>The aim of the policy is to facilitate a secure location for the archiving of records for as long as they are required to support College Operations.</w:t>
            </w:r>
          </w:p>
          <w:p w14:paraId="66EC7615" w14:textId="77777777" w:rsidR="005C0AF5" w:rsidRPr="005D1ACB" w:rsidRDefault="005C0AF5" w:rsidP="007D2882">
            <w:pPr>
              <w:rPr>
                <w:rFonts w:ascii="Arial" w:hAnsi="Arial" w:cs="Arial"/>
                <w:sz w:val="28"/>
                <w:szCs w:val="28"/>
                <w:lang w:val="x-none"/>
              </w:rPr>
            </w:pPr>
          </w:p>
        </w:tc>
        <w:tc>
          <w:tcPr>
            <w:tcW w:w="1530" w:type="dxa"/>
          </w:tcPr>
          <w:p w14:paraId="187AF06D" w14:textId="77777777" w:rsidR="005C0AF5" w:rsidRPr="005D1ACB" w:rsidRDefault="005C0AF5" w:rsidP="007D2882">
            <w:pPr>
              <w:rPr>
                <w:rFonts w:ascii="Arial" w:hAnsi="Arial" w:cs="Arial"/>
                <w:sz w:val="28"/>
                <w:szCs w:val="28"/>
              </w:rPr>
            </w:pPr>
            <w:r w:rsidRPr="005D1ACB">
              <w:rPr>
                <w:rFonts w:ascii="Arial" w:hAnsi="Arial" w:cs="Arial"/>
                <w:sz w:val="28"/>
                <w:szCs w:val="28"/>
              </w:rPr>
              <w:lastRenderedPageBreak/>
              <w:t>Revised</w:t>
            </w:r>
          </w:p>
        </w:tc>
        <w:tc>
          <w:tcPr>
            <w:tcW w:w="2297" w:type="dxa"/>
          </w:tcPr>
          <w:p w14:paraId="3F66558C" w14:textId="77777777" w:rsidR="005C0AF5" w:rsidRPr="005D1ACB" w:rsidRDefault="005C0AF5" w:rsidP="007D2882">
            <w:pPr>
              <w:rPr>
                <w:rFonts w:ascii="Arial" w:hAnsi="Arial" w:cs="Arial"/>
                <w:sz w:val="28"/>
                <w:szCs w:val="28"/>
              </w:rPr>
            </w:pPr>
            <w:r w:rsidRPr="005D1ACB">
              <w:rPr>
                <w:rFonts w:ascii="Arial" w:hAnsi="Arial" w:cs="Arial"/>
                <w:sz w:val="28"/>
                <w:szCs w:val="28"/>
              </w:rPr>
              <w:t>23 November 2021</w:t>
            </w:r>
          </w:p>
        </w:tc>
        <w:tc>
          <w:tcPr>
            <w:tcW w:w="3402" w:type="dxa"/>
          </w:tcPr>
          <w:p w14:paraId="53ECAE6E" w14:textId="77777777" w:rsidR="005C0AF5" w:rsidRPr="005D1ACB" w:rsidRDefault="005C0AF5" w:rsidP="007D2882">
            <w:pPr>
              <w:rPr>
                <w:rFonts w:ascii="Arial" w:hAnsi="Arial" w:cs="Arial"/>
                <w:sz w:val="28"/>
                <w:szCs w:val="28"/>
              </w:rPr>
            </w:pPr>
            <w:r w:rsidRPr="005D1ACB">
              <w:rPr>
                <w:rFonts w:ascii="Arial" w:hAnsi="Arial" w:cs="Arial"/>
                <w:sz w:val="28"/>
                <w:szCs w:val="28"/>
              </w:rPr>
              <w:t xml:space="preserve">The aim of the procedure is to provide guidance in relation to the correct process in archiving </w:t>
            </w:r>
            <w:r w:rsidRPr="005D1ACB">
              <w:rPr>
                <w:rFonts w:ascii="Arial" w:hAnsi="Arial" w:cs="Arial"/>
                <w:sz w:val="28"/>
                <w:szCs w:val="28"/>
              </w:rPr>
              <w:lastRenderedPageBreak/>
              <w:t>departmental/section documents regardless of any of Section 75 equality data</w:t>
            </w:r>
          </w:p>
        </w:tc>
      </w:tr>
      <w:tr w:rsidR="005C0AF5" w:rsidRPr="005D1ACB" w14:paraId="0C3FFF9D" w14:textId="77777777" w:rsidTr="007D2882">
        <w:tc>
          <w:tcPr>
            <w:tcW w:w="2689" w:type="dxa"/>
          </w:tcPr>
          <w:p w14:paraId="43B33E06" w14:textId="77777777" w:rsidR="005C0AF5" w:rsidRPr="005D1ACB" w:rsidRDefault="005C0AF5" w:rsidP="007D2882">
            <w:pPr>
              <w:rPr>
                <w:rFonts w:ascii="Arial" w:hAnsi="Arial" w:cs="Arial"/>
                <w:bCs/>
                <w:sz w:val="28"/>
                <w:szCs w:val="28"/>
              </w:rPr>
            </w:pPr>
            <w:r w:rsidRPr="005D1ACB">
              <w:rPr>
                <w:rFonts w:ascii="Arial" w:hAnsi="Arial" w:cs="Arial"/>
                <w:bCs/>
                <w:sz w:val="28"/>
                <w:szCs w:val="28"/>
              </w:rPr>
              <w:lastRenderedPageBreak/>
              <w:t>Miscarriage Guidance</w:t>
            </w:r>
          </w:p>
        </w:tc>
        <w:tc>
          <w:tcPr>
            <w:tcW w:w="5583" w:type="dxa"/>
          </w:tcPr>
          <w:p w14:paraId="4E5F3C6D" w14:textId="77777777" w:rsidR="005C0AF5" w:rsidRPr="005D1ACB" w:rsidRDefault="005C0AF5" w:rsidP="007D2882">
            <w:pPr>
              <w:rPr>
                <w:rFonts w:ascii="Arial" w:hAnsi="Arial" w:cs="Arial"/>
                <w:sz w:val="28"/>
                <w:szCs w:val="28"/>
              </w:rPr>
            </w:pPr>
            <w:r w:rsidRPr="005D1ACB">
              <w:rPr>
                <w:rFonts w:ascii="Arial" w:hAnsi="Arial" w:cs="Arial"/>
                <w:sz w:val="28"/>
                <w:szCs w:val="28"/>
              </w:rPr>
              <w:t>This guidance is intended to help line managers provide appropriate practical and emotional support employees affected by miscarriage, ectopic or molar pregnancy.</w:t>
            </w:r>
          </w:p>
          <w:p w14:paraId="369E100B" w14:textId="77777777" w:rsidR="005C0AF5" w:rsidRPr="005D1ACB" w:rsidRDefault="005C0AF5" w:rsidP="007D2882">
            <w:pPr>
              <w:rPr>
                <w:rFonts w:ascii="Arial" w:hAnsi="Arial" w:cs="Arial"/>
                <w:sz w:val="28"/>
                <w:szCs w:val="28"/>
              </w:rPr>
            </w:pPr>
          </w:p>
        </w:tc>
        <w:tc>
          <w:tcPr>
            <w:tcW w:w="1530" w:type="dxa"/>
          </w:tcPr>
          <w:p w14:paraId="68DA45CB" w14:textId="77777777" w:rsidR="005C0AF5" w:rsidRPr="005D1ACB" w:rsidRDefault="005C0AF5" w:rsidP="007D2882">
            <w:pPr>
              <w:rPr>
                <w:rFonts w:ascii="Arial" w:hAnsi="Arial" w:cs="Arial"/>
                <w:sz w:val="28"/>
                <w:szCs w:val="28"/>
              </w:rPr>
            </w:pPr>
            <w:r w:rsidRPr="005D1ACB">
              <w:rPr>
                <w:rFonts w:ascii="Arial" w:hAnsi="Arial" w:cs="Arial"/>
                <w:sz w:val="28"/>
                <w:szCs w:val="28"/>
              </w:rPr>
              <w:t>New</w:t>
            </w:r>
          </w:p>
        </w:tc>
        <w:tc>
          <w:tcPr>
            <w:tcW w:w="2297" w:type="dxa"/>
          </w:tcPr>
          <w:p w14:paraId="18B467BF" w14:textId="77777777" w:rsidR="005C0AF5" w:rsidRPr="005D1ACB" w:rsidRDefault="005C0AF5" w:rsidP="007D2882">
            <w:pPr>
              <w:rPr>
                <w:rFonts w:ascii="Arial" w:hAnsi="Arial" w:cs="Arial"/>
                <w:sz w:val="28"/>
                <w:szCs w:val="28"/>
              </w:rPr>
            </w:pPr>
            <w:r w:rsidRPr="005D1ACB">
              <w:rPr>
                <w:rFonts w:ascii="Arial" w:hAnsi="Arial" w:cs="Arial"/>
                <w:sz w:val="28"/>
                <w:szCs w:val="28"/>
              </w:rPr>
              <w:t>23 November 2021</w:t>
            </w:r>
          </w:p>
        </w:tc>
        <w:tc>
          <w:tcPr>
            <w:tcW w:w="3402" w:type="dxa"/>
          </w:tcPr>
          <w:p w14:paraId="5BFCCC8C" w14:textId="77777777" w:rsidR="005C0AF5" w:rsidRPr="005D1ACB" w:rsidRDefault="005C0AF5" w:rsidP="007D2882">
            <w:pPr>
              <w:rPr>
                <w:rFonts w:ascii="Arial" w:hAnsi="Arial" w:cs="Arial"/>
                <w:sz w:val="28"/>
                <w:szCs w:val="28"/>
              </w:rPr>
            </w:pPr>
            <w:r w:rsidRPr="005D1ACB">
              <w:rPr>
                <w:rFonts w:ascii="Arial" w:hAnsi="Arial" w:cs="Arial"/>
                <w:sz w:val="28"/>
                <w:szCs w:val="28"/>
              </w:rPr>
              <w:t>The policy aims to support staff who have experienced a miscarriage irrespective of any of the Section 75 Equality categories.  There is no impact</w:t>
            </w:r>
          </w:p>
        </w:tc>
      </w:tr>
      <w:tr w:rsidR="005C0AF5" w:rsidRPr="005D1ACB" w14:paraId="676D8601" w14:textId="77777777" w:rsidTr="007D2882">
        <w:tc>
          <w:tcPr>
            <w:tcW w:w="2689" w:type="dxa"/>
          </w:tcPr>
          <w:p w14:paraId="0E3DDAF7" w14:textId="77777777" w:rsidR="005C0AF5" w:rsidRPr="005D1ACB" w:rsidRDefault="005C0AF5" w:rsidP="007D2882">
            <w:pPr>
              <w:rPr>
                <w:rFonts w:ascii="Arial" w:hAnsi="Arial" w:cs="Arial"/>
                <w:bCs/>
                <w:sz w:val="28"/>
                <w:szCs w:val="28"/>
              </w:rPr>
            </w:pPr>
            <w:r w:rsidRPr="005D1ACB">
              <w:rPr>
                <w:rFonts w:ascii="Arial" w:hAnsi="Arial" w:cs="Arial"/>
                <w:bCs/>
                <w:sz w:val="28"/>
                <w:szCs w:val="28"/>
              </w:rPr>
              <w:t>Fitness to Practice Polic</w:t>
            </w:r>
          </w:p>
        </w:tc>
        <w:tc>
          <w:tcPr>
            <w:tcW w:w="5583" w:type="dxa"/>
          </w:tcPr>
          <w:p w14:paraId="760600A8" w14:textId="77777777" w:rsidR="005C0AF5" w:rsidRPr="005D1ACB" w:rsidRDefault="005C0AF5" w:rsidP="007D2882">
            <w:pPr>
              <w:rPr>
                <w:rFonts w:ascii="Arial" w:hAnsi="Arial" w:cs="Arial"/>
                <w:sz w:val="28"/>
                <w:szCs w:val="28"/>
              </w:rPr>
            </w:pPr>
            <w:r w:rsidRPr="005D1ACB">
              <w:rPr>
                <w:rFonts w:ascii="Arial" w:hAnsi="Arial" w:cs="Arial"/>
                <w:sz w:val="28"/>
                <w:szCs w:val="28"/>
              </w:rPr>
              <w:t>The purpose of this policy is to give effect to the College’s duty to ensure that students are fit to practice, in order to protect present or future patients, pupils, clients or service users and to comply with the requirements of profession/regulatory bodies and maintain public confidence.  The policy also seeks to protect the students’ interests by ensuring that students do not proceed into a career for which they may well not be suited or for which a regulatory body may not register them.</w:t>
            </w:r>
          </w:p>
          <w:p w14:paraId="5F541F72" w14:textId="77777777" w:rsidR="005C0AF5" w:rsidRPr="005D1ACB" w:rsidRDefault="005C0AF5" w:rsidP="007D2882">
            <w:pPr>
              <w:rPr>
                <w:rFonts w:ascii="Arial" w:hAnsi="Arial" w:cs="Arial"/>
                <w:sz w:val="28"/>
                <w:szCs w:val="28"/>
              </w:rPr>
            </w:pPr>
          </w:p>
        </w:tc>
        <w:tc>
          <w:tcPr>
            <w:tcW w:w="1530" w:type="dxa"/>
          </w:tcPr>
          <w:p w14:paraId="39474057"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7D7C20F8" w14:textId="77777777" w:rsidR="005C0AF5" w:rsidRPr="005D1ACB" w:rsidRDefault="005C0AF5" w:rsidP="007D2882">
            <w:pPr>
              <w:rPr>
                <w:rFonts w:ascii="Arial" w:hAnsi="Arial" w:cs="Arial"/>
                <w:sz w:val="28"/>
                <w:szCs w:val="28"/>
              </w:rPr>
            </w:pPr>
            <w:r w:rsidRPr="005D1ACB">
              <w:rPr>
                <w:rFonts w:ascii="Arial" w:hAnsi="Arial" w:cs="Arial"/>
                <w:sz w:val="28"/>
                <w:szCs w:val="28"/>
              </w:rPr>
              <w:t>26 November 2021</w:t>
            </w:r>
          </w:p>
        </w:tc>
        <w:tc>
          <w:tcPr>
            <w:tcW w:w="3402" w:type="dxa"/>
          </w:tcPr>
          <w:p w14:paraId="1E09C25B" w14:textId="77777777" w:rsidR="005C0AF5" w:rsidRPr="005D1ACB" w:rsidRDefault="005C0AF5" w:rsidP="007D2882">
            <w:pPr>
              <w:rPr>
                <w:rFonts w:ascii="Arial" w:hAnsi="Arial" w:cs="Arial"/>
                <w:sz w:val="28"/>
                <w:szCs w:val="28"/>
              </w:rPr>
            </w:pPr>
            <w:r w:rsidRPr="005D1ACB">
              <w:rPr>
                <w:rFonts w:ascii="Arial" w:hAnsi="Arial" w:cs="Arial"/>
                <w:sz w:val="28"/>
                <w:szCs w:val="28"/>
              </w:rPr>
              <w:t>The policy provides guidance to staff and students on fitness to practice. The policy has no impact on equality.</w:t>
            </w:r>
          </w:p>
          <w:p w14:paraId="7771E510" w14:textId="77777777" w:rsidR="005C0AF5" w:rsidRPr="005D1ACB" w:rsidRDefault="005C0AF5" w:rsidP="007D2882">
            <w:pPr>
              <w:rPr>
                <w:rFonts w:ascii="Arial" w:hAnsi="Arial" w:cs="Arial"/>
                <w:sz w:val="28"/>
                <w:szCs w:val="28"/>
              </w:rPr>
            </w:pPr>
          </w:p>
        </w:tc>
      </w:tr>
      <w:tr w:rsidR="005C0AF5" w:rsidRPr="005D1ACB" w14:paraId="6AD696E2" w14:textId="77777777" w:rsidTr="007D2882">
        <w:tc>
          <w:tcPr>
            <w:tcW w:w="2689" w:type="dxa"/>
          </w:tcPr>
          <w:p w14:paraId="6FBAC37B" w14:textId="77777777" w:rsidR="005C0AF5" w:rsidRPr="005D1ACB" w:rsidRDefault="005C0AF5" w:rsidP="007D2882">
            <w:pPr>
              <w:rPr>
                <w:rFonts w:ascii="Arial" w:hAnsi="Arial" w:cs="Arial"/>
                <w:bCs/>
                <w:sz w:val="28"/>
                <w:szCs w:val="28"/>
              </w:rPr>
            </w:pPr>
            <w:r w:rsidRPr="005D1ACB">
              <w:rPr>
                <w:rFonts w:ascii="Arial" w:hAnsi="Arial" w:cs="Arial"/>
                <w:bCs/>
                <w:sz w:val="28"/>
                <w:szCs w:val="28"/>
              </w:rPr>
              <w:lastRenderedPageBreak/>
              <w:t>Code of Practice, IT Services, MIS &amp; Library Personnel</w:t>
            </w:r>
          </w:p>
          <w:p w14:paraId="6AEA2DD5" w14:textId="77777777" w:rsidR="005C0AF5" w:rsidRPr="005D1ACB" w:rsidRDefault="005C0AF5" w:rsidP="007D2882">
            <w:pPr>
              <w:rPr>
                <w:rFonts w:ascii="Arial" w:hAnsi="Arial" w:cs="Arial"/>
                <w:bCs/>
                <w:sz w:val="28"/>
                <w:szCs w:val="28"/>
              </w:rPr>
            </w:pPr>
          </w:p>
        </w:tc>
        <w:tc>
          <w:tcPr>
            <w:tcW w:w="5583" w:type="dxa"/>
          </w:tcPr>
          <w:p w14:paraId="34ED30CD" w14:textId="77777777" w:rsidR="005C0AF5" w:rsidRPr="005D1ACB" w:rsidRDefault="005C0AF5" w:rsidP="007D2882">
            <w:pPr>
              <w:rPr>
                <w:rFonts w:ascii="Arial" w:hAnsi="Arial" w:cs="Arial"/>
                <w:sz w:val="28"/>
                <w:szCs w:val="28"/>
              </w:rPr>
            </w:pPr>
            <w:r w:rsidRPr="005D1ACB">
              <w:rPr>
                <w:rFonts w:ascii="Arial" w:hAnsi="Arial" w:cs="Arial"/>
                <w:sz w:val="28"/>
                <w:szCs w:val="28"/>
              </w:rPr>
              <w:t>The purpose of this code is to ensure that the rights of staff (teaching and support) and students are protected.  The document defines the processes that may be undertaken in terms of monitoring the usage of all computer systems owned or operated by the College</w:t>
            </w:r>
          </w:p>
          <w:p w14:paraId="0A75FC05" w14:textId="77777777" w:rsidR="005C0AF5" w:rsidRPr="005D1ACB" w:rsidRDefault="005C0AF5" w:rsidP="007D2882">
            <w:pPr>
              <w:rPr>
                <w:rFonts w:ascii="Arial" w:hAnsi="Arial" w:cs="Arial"/>
                <w:sz w:val="28"/>
                <w:szCs w:val="28"/>
              </w:rPr>
            </w:pPr>
          </w:p>
        </w:tc>
        <w:tc>
          <w:tcPr>
            <w:tcW w:w="1530" w:type="dxa"/>
          </w:tcPr>
          <w:p w14:paraId="6B521398" w14:textId="77777777" w:rsidR="005C0AF5" w:rsidRPr="005D1ACB" w:rsidRDefault="005C0AF5" w:rsidP="007D2882">
            <w:pPr>
              <w:rPr>
                <w:rFonts w:ascii="Arial" w:hAnsi="Arial" w:cs="Arial"/>
                <w:sz w:val="28"/>
                <w:szCs w:val="28"/>
              </w:rPr>
            </w:pPr>
            <w:r w:rsidRPr="005D1ACB">
              <w:rPr>
                <w:rFonts w:ascii="Arial" w:hAnsi="Arial" w:cs="Arial"/>
                <w:sz w:val="28"/>
                <w:szCs w:val="28"/>
              </w:rPr>
              <w:t>Revised</w:t>
            </w:r>
          </w:p>
        </w:tc>
        <w:tc>
          <w:tcPr>
            <w:tcW w:w="2297" w:type="dxa"/>
          </w:tcPr>
          <w:p w14:paraId="46C6AEDF" w14:textId="77777777" w:rsidR="005C0AF5" w:rsidRPr="005D1ACB" w:rsidRDefault="005C0AF5" w:rsidP="007D2882">
            <w:pPr>
              <w:rPr>
                <w:rFonts w:ascii="Arial" w:hAnsi="Arial" w:cs="Arial"/>
                <w:sz w:val="28"/>
                <w:szCs w:val="28"/>
              </w:rPr>
            </w:pPr>
            <w:r w:rsidRPr="005D1ACB">
              <w:rPr>
                <w:rFonts w:ascii="Arial" w:hAnsi="Arial" w:cs="Arial"/>
                <w:sz w:val="28"/>
                <w:szCs w:val="28"/>
              </w:rPr>
              <w:t>3 December 2021</w:t>
            </w:r>
          </w:p>
        </w:tc>
        <w:tc>
          <w:tcPr>
            <w:tcW w:w="3402" w:type="dxa"/>
          </w:tcPr>
          <w:p w14:paraId="4F2F7634" w14:textId="77777777" w:rsidR="005C0AF5" w:rsidRPr="005D1ACB" w:rsidRDefault="005C0AF5" w:rsidP="007D2882">
            <w:pPr>
              <w:rPr>
                <w:rFonts w:ascii="Arial" w:hAnsi="Arial" w:cs="Arial"/>
                <w:sz w:val="28"/>
                <w:szCs w:val="28"/>
              </w:rPr>
            </w:pPr>
            <w:r w:rsidRPr="005D1ACB">
              <w:rPr>
                <w:rFonts w:ascii="Arial" w:hAnsi="Arial" w:cs="Arial"/>
                <w:sz w:val="28"/>
                <w:szCs w:val="28"/>
              </w:rPr>
              <w:t>No negative impact on all nine equality categories</w:t>
            </w:r>
          </w:p>
        </w:tc>
      </w:tr>
      <w:tr w:rsidR="005C0AF5" w:rsidRPr="005D1ACB" w14:paraId="3685FCDC" w14:textId="77777777" w:rsidTr="007D2882">
        <w:tc>
          <w:tcPr>
            <w:tcW w:w="2689" w:type="dxa"/>
          </w:tcPr>
          <w:p w14:paraId="45674ED1" w14:textId="77777777" w:rsidR="005C0AF5" w:rsidRPr="005D1ACB" w:rsidRDefault="005C0AF5" w:rsidP="007D2882">
            <w:pPr>
              <w:rPr>
                <w:rFonts w:ascii="Arial" w:hAnsi="Arial" w:cs="Arial"/>
                <w:bCs/>
                <w:sz w:val="28"/>
                <w:szCs w:val="28"/>
              </w:rPr>
            </w:pPr>
            <w:r w:rsidRPr="005D1ACB">
              <w:rPr>
                <w:rFonts w:ascii="Arial" w:hAnsi="Arial" w:cs="Arial"/>
                <w:bCs/>
                <w:sz w:val="28"/>
                <w:szCs w:val="28"/>
              </w:rPr>
              <w:t>Disaster Recovery Policy</w:t>
            </w:r>
          </w:p>
        </w:tc>
        <w:tc>
          <w:tcPr>
            <w:tcW w:w="5583" w:type="dxa"/>
          </w:tcPr>
          <w:p w14:paraId="2747855D" w14:textId="77777777" w:rsidR="005C0AF5" w:rsidRPr="005D1ACB" w:rsidRDefault="005C0AF5" w:rsidP="007D2882">
            <w:pPr>
              <w:rPr>
                <w:rFonts w:ascii="Arial" w:hAnsi="Arial" w:cs="Arial"/>
                <w:sz w:val="28"/>
                <w:szCs w:val="28"/>
              </w:rPr>
            </w:pPr>
            <w:r w:rsidRPr="005D1ACB">
              <w:rPr>
                <w:rFonts w:ascii="Arial" w:hAnsi="Arial" w:cs="Arial"/>
                <w:sz w:val="28"/>
                <w:szCs w:val="28"/>
              </w:rPr>
              <w:t>The purpose of this policy is to maximise the effectiveness of contingency operations through an established plan that consists of a number of phases and activities. For example, identify the activities, resources and procedures needed to carry out the College plan to process the requirements during prolonged interruptions to normal operations.  In addition, assign responsibilities to designated College personnel and provide guidance for recovering the plan.</w:t>
            </w:r>
          </w:p>
          <w:p w14:paraId="7DD407AA" w14:textId="77777777" w:rsidR="005C0AF5" w:rsidRPr="005D1ACB" w:rsidRDefault="005C0AF5" w:rsidP="007D2882">
            <w:pPr>
              <w:rPr>
                <w:rFonts w:ascii="Arial" w:hAnsi="Arial" w:cs="Arial"/>
                <w:sz w:val="28"/>
                <w:szCs w:val="28"/>
              </w:rPr>
            </w:pPr>
          </w:p>
        </w:tc>
        <w:tc>
          <w:tcPr>
            <w:tcW w:w="1530" w:type="dxa"/>
          </w:tcPr>
          <w:p w14:paraId="4A36FE84" w14:textId="77777777" w:rsidR="005C0AF5" w:rsidRPr="005D1ACB" w:rsidRDefault="005C0AF5" w:rsidP="007D2882">
            <w:pPr>
              <w:rPr>
                <w:rFonts w:ascii="Arial" w:hAnsi="Arial" w:cs="Arial"/>
                <w:sz w:val="28"/>
                <w:szCs w:val="28"/>
              </w:rPr>
            </w:pPr>
            <w:r w:rsidRPr="005D1ACB">
              <w:rPr>
                <w:rFonts w:ascii="Arial" w:hAnsi="Arial" w:cs="Arial"/>
                <w:sz w:val="28"/>
                <w:szCs w:val="28"/>
              </w:rPr>
              <w:t>Existing</w:t>
            </w:r>
          </w:p>
        </w:tc>
        <w:tc>
          <w:tcPr>
            <w:tcW w:w="2297" w:type="dxa"/>
          </w:tcPr>
          <w:p w14:paraId="3ACEEE3D" w14:textId="77777777" w:rsidR="005C0AF5" w:rsidRPr="005D1ACB" w:rsidRDefault="005C0AF5" w:rsidP="007D2882">
            <w:pPr>
              <w:rPr>
                <w:rFonts w:ascii="Arial" w:hAnsi="Arial" w:cs="Arial"/>
                <w:sz w:val="28"/>
                <w:szCs w:val="28"/>
              </w:rPr>
            </w:pPr>
            <w:r w:rsidRPr="005D1ACB">
              <w:rPr>
                <w:rFonts w:ascii="Arial" w:hAnsi="Arial" w:cs="Arial"/>
                <w:sz w:val="28"/>
                <w:szCs w:val="28"/>
              </w:rPr>
              <w:t>3 December 2021</w:t>
            </w:r>
          </w:p>
        </w:tc>
        <w:tc>
          <w:tcPr>
            <w:tcW w:w="3402" w:type="dxa"/>
          </w:tcPr>
          <w:p w14:paraId="2F965D4C" w14:textId="77777777" w:rsidR="005C0AF5" w:rsidRPr="005D1ACB" w:rsidRDefault="005C0AF5" w:rsidP="007D2882">
            <w:pPr>
              <w:rPr>
                <w:rFonts w:ascii="Arial" w:hAnsi="Arial" w:cs="Arial"/>
                <w:sz w:val="28"/>
                <w:szCs w:val="28"/>
              </w:rPr>
            </w:pPr>
            <w:r w:rsidRPr="005D1ACB">
              <w:rPr>
                <w:rFonts w:ascii="Arial" w:hAnsi="Arial" w:cs="Arial"/>
                <w:sz w:val="28"/>
                <w:szCs w:val="28"/>
              </w:rPr>
              <w:t>No as policy is guidance to explain the need for IT requirements during periods of prolonged interruptions regardless of equality category</w:t>
            </w:r>
          </w:p>
        </w:tc>
      </w:tr>
      <w:tr w:rsidR="005C0AF5" w:rsidRPr="005D1ACB" w14:paraId="4B95BBAF" w14:textId="77777777" w:rsidTr="007D2882">
        <w:tc>
          <w:tcPr>
            <w:tcW w:w="2689" w:type="dxa"/>
          </w:tcPr>
          <w:p w14:paraId="4D424C01" w14:textId="77777777" w:rsidR="005C0AF5" w:rsidRPr="005D1ACB" w:rsidRDefault="005C0AF5" w:rsidP="007D2882">
            <w:pPr>
              <w:rPr>
                <w:rFonts w:ascii="Arial" w:hAnsi="Arial" w:cs="Arial"/>
                <w:bCs/>
                <w:sz w:val="28"/>
                <w:szCs w:val="28"/>
              </w:rPr>
            </w:pPr>
            <w:r w:rsidRPr="005D1ACB">
              <w:rPr>
                <w:rFonts w:ascii="Arial" w:hAnsi="Arial" w:cs="Arial"/>
                <w:bCs/>
                <w:sz w:val="28"/>
                <w:szCs w:val="28"/>
              </w:rPr>
              <w:t>ICT Acceptable Use Policy</w:t>
            </w:r>
          </w:p>
        </w:tc>
        <w:tc>
          <w:tcPr>
            <w:tcW w:w="5583" w:type="dxa"/>
          </w:tcPr>
          <w:p w14:paraId="036A922A" w14:textId="77777777" w:rsidR="005C0AF5" w:rsidRPr="005D1ACB" w:rsidRDefault="005C0AF5" w:rsidP="007D2882">
            <w:pPr>
              <w:rPr>
                <w:rFonts w:ascii="Arial" w:hAnsi="Arial" w:cs="Arial"/>
                <w:sz w:val="28"/>
                <w:szCs w:val="28"/>
              </w:rPr>
            </w:pPr>
            <w:r w:rsidRPr="005D1ACB">
              <w:rPr>
                <w:rFonts w:ascii="Arial" w:hAnsi="Arial" w:cs="Arial"/>
                <w:sz w:val="28"/>
                <w:szCs w:val="28"/>
              </w:rPr>
              <w:t xml:space="preserve">The intentions for publishing an Acceptable Use Policy are not to impose restrictions that are contrary to North West Regional College’s established culture of openness, trust and integrity. This policy is aimed at protecting the North West Regional </w:t>
            </w:r>
            <w:r w:rsidRPr="005D1ACB">
              <w:rPr>
                <w:rFonts w:ascii="Arial" w:hAnsi="Arial" w:cs="Arial"/>
                <w:sz w:val="28"/>
                <w:szCs w:val="28"/>
              </w:rPr>
              <w:lastRenderedPageBreak/>
              <w:t>College's employees, partners, students and the College itself from illegal or damaging actions by individuals, either knowingly or unknowingly. The objective is to maximise the benefits of the North West Regional College’s computer resources and minimise potential liability.</w:t>
            </w:r>
          </w:p>
          <w:p w14:paraId="2A7619E5" w14:textId="77777777" w:rsidR="005C0AF5" w:rsidRPr="005D1ACB" w:rsidRDefault="005C0AF5" w:rsidP="007D2882">
            <w:pPr>
              <w:rPr>
                <w:rFonts w:ascii="Arial" w:hAnsi="Arial" w:cs="Arial"/>
                <w:sz w:val="28"/>
                <w:szCs w:val="28"/>
              </w:rPr>
            </w:pPr>
          </w:p>
        </w:tc>
        <w:tc>
          <w:tcPr>
            <w:tcW w:w="1530" w:type="dxa"/>
          </w:tcPr>
          <w:p w14:paraId="0FCC285B" w14:textId="77777777" w:rsidR="005C0AF5" w:rsidRPr="005D1ACB" w:rsidRDefault="005C0AF5" w:rsidP="007D2882">
            <w:pPr>
              <w:rPr>
                <w:rFonts w:ascii="Arial" w:hAnsi="Arial" w:cs="Arial"/>
                <w:sz w:val="28"/>
                <w:szCs w:val="28"/>
              </w:rPr>
            </w:pPr>
            <w:r w:rsidRPr="005D1ACB">
              <w:rPr>
                <w:rFonts w:ascii="Arial" w:hAnsi="Arial" w:cs="Arial"/>
                <w:sz w:val="28"/>
                <w:szCs w:val="28"/>
              </w:rPr>
              <w:lastRenderedPageBreak/>
              <w:t>Existing</w:t>
            </w:r>
          </w:p>
        </w:tc>
        <w:tc>
          <w:tcPr>
            <w:tcW w:w="2297" w:type="dxa"/>
          </w:tcPr>
          <w:p w14:paraId="2634ED72" w14:textId="77777777" w:rsidR="005C0AF5" w:rsidRPr="005D1ACB" w:rsidRDefault="005C0AF5" w:rsidP="007D2882">
            <w:pPr>
              <w:rPr>
                <w:rFonts w:ascii="Arial" w:hAnsi="Arial" w:cs="Arial"/>
                <w:sz w:val="28"/>
                <w:szCs w:val="28"/>
              </w:rPr>
            </w:pPr>
            <w:r w:rsidRPr="005D1ACB">
              <w:rPr>
                <w:rFonts w:ascii="Arial" w:hAnsi="Arial" w:cs="Arial"/>
                <w:sz w:val="28"/>
                <w:szCs w:val="28"/>
              </w:rPr>
              <w:t>3 December 2021</w:t>
            </w:r>
          </w:p>
        </w:tc>
        <w:tc>
          <w:tcPr>
            <w:tcW w:w="3402" w:type="dxa"/>
          </w:tcPr>
          <w:p w14:paraId="578605B4" w14:textId="77777777" w:rsidR="005C0AF5" w:rsidRPr="005D1ACB" w:rsidRDefault="005C0AF5" w:rsidP="007D2882">
            <w:pPr>
              <w:rPr>
                <w:rFonts w:ascii="Arial" w:hAnsi="Arial" w:cs="Arial"/>
                <w:sz w:val="28"/>
                <w:szCs w:val="28"/>
              </w:rPr>
            </w:pPr>
            <w:r w:rsidRPr="005D1ACB">
              <w:rPr>
                <w:rFonts w:ascii="Arial" w:hAnsi="Arial" w:cs="Arial"/>
                <w:sz w:val="28"/>
                <w:szCs w:val="28"/>
              </w:rPr>
              <w:t xml:space="preserve">No as the objective of this policy is to maximise the benefits of the North West Regional College’s computer resources and minimise potential </w:t>
            </w:r>
            <w:r w:rsidRPr="005D1ACB">
              <w:rPr>
                <w:rFonts w:ascii="Arial" w:hAnsi="Arial" w:cs="Arial"/>
                <w:sz w:val="28"/>
                <w:szCs w:val="28"/>
              </w:rPr>
              <w:lastRenderedPageBreak/>
              <w:t>liability.  All staff and students need to adhere to this policy regardless of any of the equality categories</w:t>
            </w:r>
          </w:p>
        </w:tc>
      </w:tr>
    </w:tbl>
    <w:p w14:paraId="79ED6CE6" w14:textId="2477B123" w:rsidR="005C0AF5" w:rsidRDefault="005C0AF5"/>
    <w:p w14:paraId="1ED34FAD" w14:textId="77777777" w:rsidR="005C0AF5" w:rsidRDefault="005C0AF5"/>
    <w:tbl>
      <w:tblPr>
        <w:tblStyle w:val="TableGridLight"/>
        <w:tblW w:w="15501" w:type="dxa"/>
        <w:tblLook w:val="04A0" w:firstRow="1" w:lastRow="0" w:firstColumn="1" w:lastColumn="0" w:noHBand="0" w:noVBand="1"/>
      </w:tblPr>
      <w:tblGrid>
        <w:gridCol w:w="2689"/>
        <w:gridCol w:w="5583"/>
        <w:gridCol w:w="1530"/>
        <w:gridCol w:w="2297"/>
        <w:gridCol w:w="3402"/>
      </w:tblGrid>
      <w:tr w:rsidR="005C0AF5" w:rsidRPr="005D1ACB" w14:paraId="7435EE5B" w14:textId="77777777" w:rsidTr="007D2882">
        <w:trPr>
          <w:tblHeader/>
        </w:trPr>
        <w:tc>
          <w:tcPr>
            <w:tcW w:w="2689" w:type="dxa"/>
            <w:shd w:val="clear" w:color="auto" w:fill="C9C9C9" w:themeFill="accent3" w:themeFillTint="99"/>
          </w:tcPr>
          <w:p w14:paraId="7164AFDE" w14:textId="77777777" w:rsidR="005C0AF5" w:rsidRPr="005D1ACB" w:rsidRDefault="005C0AF5" w:rsidP="007D2882">
            <w:pPr>
              <w:rPr>
                <w:rFonts w:ascii="Arial" w:hAnsi="Arial" w:cs="Arial"/>
                <w:b/>
                <w:sz w:val="28"/>
                <w:szCs w:val="28"/>
              </w:rPr>
            </w:pPr>
            <w:r w:rsidRPr="005D1ACB">
              <w:rPr>
                <w:rFonts w:ascii="Arial" w:hAnsi="Arial" w:cs="Arial"/>
                <w:b/>
                <w:sz w:val="28"/>
                <w:szCs w:val="28"/>
              </w:rPr>
              <w:t>Policy title</w:t>
            </w:r>
          </w:p>
        </w:tc>
        <w:tc>
          <w:tcPr>
            <w:tcW w:w="5583" w:type="dxa"/>
            <w:shd w:val="clear" w:color="auto" w:fill="C9C9C9" w:themeFill="accent3" w:themeFillTint="99"/>
          </w:tcPr>
          <w:p w14:paraId="3EBBD6E1" w14:textId="77777777" w:rsidR="005C0AF5" w:rsidRPr="005D1ACB" w:rsidRDefault="005C0AF5" w:rsidP="007D2882">
            <w:pPr>
              <w:rPr>
                <w:rFonts w:ascii="Arial" w:hAnsi="Arial" w:cs="Arial"/>
                <w:b/>
                <w:sz w:val="28"/>
                <w:szCs w:val="28"/>
              </w:rPr>
            </w:pPr>
            <w:r w:rsidRPr="005D1ACB">
              <w:rPr>
                <w:rFonts w:ascii="Arial" w:hAnsi="Arial" w:cs="Arial"/>
                <w:b/>
                <w:sz w:val="28"/>
                <w:szCs w:val="28"/>
              </w:rPr>
              <w:t>Aim of Policy</w:t>
            </w:r>
          </w:p>
        </w:tc>
        <w:tc>
          <w:tcPr>
            <w:tcW w:w="1530" w:type="dxa"/>
            <w:shd w:val="clear" w:color="auto" w:fill="C9C9C9" w:themeFill="accent3" w:themeFillTint="99"/>
          </w:tcPr>
          <w:p w14:paraId="472F39B3" w14:textId="77777777" w:rsidR="005C0AF5" w:rsidRPr="005D1ACB" w:rsidRDefault="005C0AF5" w:rsidP="007D2882">
            <w:pPr>
              <w:rPr>
                <w:rFonts w:ascii="Arial" w:hAnsi="Arial" w:cs="Arial"/>
                <w:b/>
                <w:sz w:val="28"/>
                <w:szCs w:val="28"/>
              </w:rPr>
            </w:pPr>
            <w:r w:rsidRPr="005D1ACB">
              <w:rPr>
                <w:rFonts w:ascii="Arial" w:hAnsi="Arial" w:cs="Arial"/>
                <w:b/>
                <w:sz w:val="28"/>
                <w:szCs w:val="28"/>
              </w:rPr>
              <w:t>New / existing / revised policy</w:t>
            </w:r>
          </w:p>
        </w:tc>
        <w:tc>
          <w:tcPr>
            <w:tcW w:w="2297" w:type="dxa"/>
            <w:shd w:val="clear" w:color="auto" w:fill="C9C9C9" w:themeFill="accent3" w:themeFillTint="99"/>
          </w:tcPr>
          <w:p w14:paraId="79C55833" w14:textId="77777777" w:rsidR="005C0AF5" w:rsidRPr="005D1ACB" w:rsidRDefault="005C0AF5" w:rsidP="007D2882">
            <w:pPr>
              <w:rPr>
                <w:rFonts w:ascii="Arial" w:hAnsi="Arial" w:cs="Arial"/>
                <w:b/>
                <w:sz w:val="28"/>
                <w:szCs w:val="28"/>
              </w:rPr>
            </w:pPr>
            <w:r w:rsidRPr="005D1ACB">
              <w:rPr>
                <w:rFonts w:ascii="Arial" w:hAnsi="Arial" w:cs="Arial"/>
                <w:b/>
                <w:sz w:val="28"/>
                <w:szCs w:val="28"/>
              </w:rPr>
              <w:t>Date of Screening</w:t>
            </w:r>
          </w:p>
        </w:tc>
        <w:tc>
          <w:tcPr>
            <w:tcW w:w="3402" w:type="dxa"/>
            <w:shd w:val="clear" w:color="auto" w:fill="C9C9C9" w:themeFill="accent3" w:themeFillTint="99"/>
          </w:tcPr>
          <w:p w14:paraId="22D58401" w14:textId="77777777" w:rsidR="005C0AF5" w:rsidRPr="005D1ACB" w:rsidRDefault="005C0AF5" w:rsidP="007D2882">
            <w:pPr>
              <w:rPr>
                <w:rFonts w:ascii="Arial" w:hAnsi="Arial" w:cs="Arial"/>
                <w:b/>
                <w:sz w:val="28"/>
                <w:szCs w:val="28"/>
              </w:rPr>
            </w:pPr>
            <w:r w:rsidRPr="005D1ACB">
              <w:rPr>
                <w:rFonts w:ascii="Arial" w:hAnsi="Arial" w:cs="Arial"/>
                <w:b/>
                <w:sz w:val="28"/>
                <w:szCs w:val="28"/>
              </w:rPr>
              <w:t>Screening decision</w:t>
            </w:r>
          </w:p>
        </w:tc>
      </w:tr>
      <w:tr w:rsidR="005C0AF5" w:rsidRPr="00F60C72" w14:paraId="0638FB90" w14:textId="77777777" w:rsidTr="007D2882">
        <w:tc>
          <w:tcPr>
            <w:tcW w:w="2689" w:type="dxa"/>
          </w:tcPr>
          <w:p w14:paraId="54060AA6" w14:textId="77777777" w:rsidR="005C0AF5" w:rsidRPr="00F60C72" w:rsidRDefault="005C0AF5" w:rsidP="007D2882">
            <w:pPr>
              <w:rPr>
                <w:rFonts w:ascii="Arial" w:hAnsi="Arial" w:cs="Arial"/>
                <w:bCs/>
                <w:sz w:val="28"/>
                <w:szCs w:val="28"/>
              </w:rPr>
            </w:pPr>
            <w:r>
              <w:rPr>
                <w:rFonts w:ascii="Arial" w:hAnsi="Arial" w:cs="Arial"/>
                <w:bCs/>
                <w:sz w:val="28"/>
                <w:szCs w:val="28"/>
              </w:rPr>
              <w:t>Good Practice Guidance on Menopause</w:t>
            </w:r>
          </w:p>
        </w:tc>
        <w:tc>
          <w:tcPr>
            <w:tcW w:w="5583" w:type="dxa"/>
          </w:tcPr>
          <w:p w14:paraId="06D36A3C" w14:textId="77777777" w:rsidR="005C0AF5" w:rsidRPr="00F60C72" w:rsidRDefault="005C0AF5" w:rsidP="007D2882">
            <w:pPr>
              <w:rPr>
                <w:rFonts w:ascii="Arial" w:eastAsia="Times New Roman" w:hAnsi="Arial" w:cs="Arial"/>
                <w:sz w:val="28"/>
                <w:szCs w:val="28"/>
              </w:rPr>
            </w:pPr>
            <w:r w:rsidRPr="00F60C72">
              <w:rPr>
                <w:rFonts w:ascii="Arial" w:eastAsia="Times New Roman" w:hAnsi="Arial" w:cs="Arial"/>
                <w:sz w:val="28"/>
                <w:szCs w:val="28"/>
              </w:rPr>
              <w:t xml:space="preserve">The aims of this policy are to: foster an environment in which colleagues can openly and comfortably instigate conversations, or engage in discussions about menopause; ensure everyone understands what menopause is, can confidently have good conversations, and are clear on the College’s policy and practices, supported by HR Services and Occupational Health; educate and inform managers about the potential symptoms of menopause, and how they can support women at work; ensure that women </w:t>
            </w:r>
            <w:r w:rsidRPr="00F60C72">
              <w:rPr>
                <w:rFonts w:ascii="Arial" w:eastAsia="Times New Roman" w:hAnsi="Arial" w:cs="Arial"/>
                <w:sz w:val="28"/>
                <w:szCs w:val="28"/>
              </w:rPr>
              <w:lastRenderedPageBreak/>
              <w:t>suffering with menopause symptoms feel confident to discuss it and ask for support and any reasonable adjustments so they can continue to be successful in their role; reduce absenteeism due to</w:t>
            </w:r>
            <w:r w:rsidRPr="00F60C72">
              <w:rPr>
                <w:rFonts w:ascii="Arial" w:eastAsia="Times New Roman" w:hAnsi="Arial" w:cs="Arial"/>
                <w:sz w:val="32"/>
                <w:szCs w:val="28"/>
              </w:rPr>
              <w:t xml:space="preserve"> </w:t>
            </w:r>
            <w:r w:rsidRPr="00F60C72">
              <w:rPr>
                <w:rFonts w:ascii="Arial" w:eastAsia="Times New Roman" w:hAnsi="Arial" w:cs="Arial"/>
                <w:sz w:val="28"/>
                <w:szCs w:val="28"/>
              </w:rPr>
              <w:t xml:space="preserve">menopausal symptoms and assure women that we are a responsible employer, committed to supporting their needs during menopause. </w:t>
            </w:r>
          </w:p>
          <w:p w14:paraId="779F30CC" w14:textId="77777777" w:rsidR="005C0AF5" w:rsidRPr="00F60C72" w:rsidRDefault="005C0AF5" w:rsidP="007D2882">
            <w:pPr>
              <w:rPr>
                <w:rFonts w:ascii="Arial" w:hAnsi="Arial" w:cs="Arial"/>
                <w:bCs/>
                <w:sz w:val="28"/>
                <w:szCs w:val="28"/>
              </w:rPr>
            </w:pPr>
          </w:p>
        </w:tc>
        <w:tc>
          <w:tcPr>
            <w:tcW w:w="1530" w:type="dxa"/>
          </w:tcPr>
          <w:p w14:paraId="311FFA5F" w14:textId="77777777" w:rsidR="005C0AF5" w:rsidRPr="00F60C72" w:rsidRDefault="005C0AF5" w:rsidP="007D2882">
            <w:pPr>
              <w:rPr>
                <w:rFonts w:ascii="Arial" w:hAnsi="Arial" w:cs="Arial"/>
                <w:bCs/>
                <w:sz w:val="28"/>
                <w:szCs w:val="28"/>
              </w:rPr>
            </w:pPr>
            <w:r>
              <w:rPr>
                <w:rFonts w:ascii="Arial" w:hAnsi="Arial" w:cs="Arial"/>
                <w:bCs/>
                <w:sz w:val="28"/>
                <w:szCs w:val="28"/>
              </w:rPr>
              <w:lastRenderedPageBreak/>
              <w:t>Existing</w:t>
            </w:r>
          </w:p>
        </w:tc>
        <w:tc>
          <w:tcPr>
            <w:tcW w:w="2297" w:type="dxa"/>
          </w:tcPr>
          <w:p w14:paraId="32D4D685" w14:textId="77777777" w:rsidR="005C0AF5" w:rsidRPr="00F60C72" w:rsidRDefault="005C0AF5" w:rsidP="007D2882">
            <w:pPr>
              <w:rPr>
                <w:rFonts w:ascii="Arial" w:hAnsi="Arial" w:cs="Arial"/>
                <w:bCs/>
                <w:sz w:val="28"/>
                <w:szCs w:val="28"/>
              </w:rPr>
            </w:pPr>
            <w:r>
              <w:rPr>
                <w:rFonts w:ascii="Arial" w:hAnsi="Arial" w:cs="Arial"/>
                <w:bCs/>
                <w:sz w:val="28"/>
                <w:szCs w:val="28"/>
              </w:rPr>
              <w:t>31 January 2022</w:t>
            </w:r>
          </w:p>
        </w:tc>
        <w:tc>
          <w:tcPr>
            <w:tcW w:w="3402" w:type="dxa"/>
          </w:tcPr>
          <w:p w14:paraId="2A367526" w14:textId="77777777" w:rsidR="005C0AF5" w:rsidRPr="00F60C72" w:rsidRDefault="005C0AF5" w:rsidP="007D2882">
            <w:pPr>
              <w:rPr>
                <w:rFonts w:ascii="Arial" w:hAnsi="Arial" w:cs="Arial"/>
                <w:bCs/>
                <w:sz w:val="28"/>
                <w:szCs w:val="28"/>
              </w:rPr>
            </w:pPr>
            <w:r w:rsidRPr="00BC09FB">
              <w:rPr>
                <w:rFonts w:ascii="Arial" w:hAnsi="Arial" w:cs="Arial"/>
                <w:bCs/>
                <w:sz w:val="28"/>
                <w:szCs w:val="28"/>
              </w:rPr>
              <w:t>This policy has no adverse impact on any of the nine equality categories</w:t>
            </w:r>
          </w:p>
        </w:tc>
      </w:tr>
      <w:tr w:rsidR="005C0AF5" w:rsidRPr="00F60C72" w14:paraId="5D0F1F79" w14:textId="77777777" w:rsidTr="007D2882">
        <w:tc>
          <w:tcPr>
            <w:tcW w:w="2689" w:type="dxa"/>
          </w:tcPr>
          <w:p w14:paraId="53178519" w14:textId="77777777" w:rsidR="005C0AF5" w:rsidRDefault="005C0AF5" w:rsidP="007D2882">
            <w:pPr>
              <w:rPr>
                <w:rFonts w:ascii="Arial" w:hAnsi="Arial" w:cs="Arial"/>
                <w:bCs/>
                <w:sz w:val="28"/>
                <w:szCs w:val="28"/>
              </w:rPr>
            </w:pPr>
            <w:r>
              <w:rPr>
                <w:rFonts w:ascii="Arial" w:hAnsi="Arial" w:cs="Arial"/>
                <w:bCs/>
                <w:sz w:val="28"/>
                <w:szCs w:val="28"/>
              </w:rPr>
              <w:t>Public Information Guidelines</w:t>
            </w:r>
          </w:p>
        </w:tc>
        <w:tc>
          <w:tcPr>
            <w:tcW w:w="5583" w:type="dxa"/>
          </w:tcPr>
          <w:p w14:paraId="4859FC5A" w14:textId="77777777" w:rsidR="005C0AF5" w:rsidRPr="00367A18" w:rsidRDefault="005C0AF5" w:rsidP="007D2882">
            <w:pPr>
              <w:rPr>
                <w:rFonts w:ascii="Arial" w:eastAsia="Times New Roman" w:hAnsi="Arial" w:cs="Arial"/>
                <w:sz w:val="28"/>
                <w:szCs w:val="28"/>
              </w:rPr>
            </w:pPr>
            <w:r w:rsidRPr="00367A18">
              <w:rPr>
                <w:rFonts w:ascii="Arial" w:eastAsia="Times New Roman" w:hAnsi="Arial" w:cs="Arial"/>
                <w:sz w:val="28"/>
                <w:szCs w:val="28"/>
              </w:rPr>
              <w:t>The aim of the guidelines is to ensure the college publishes information, which is accurate, fit for purpose, accessible, timely and legally compliant, to enable the public to engage with the College.  In an increasing number of cases, the publicising of this information is mandatory to meet statutory, regular or professional requirements.</w:t>
            </w:r>
          </w:p>
          <w:p w14:paraId="3F32F498" w14:textId="77777777" w:rsidR="005C0AF5" w:rsidRPr="00F60C72" w:rsidRDefault="005C0AF5" w:rsidP="007D2882">
            <w:pPr>
              <w:rPr>
                <w:rFonts w:ascii="Arial" w:eastAsia="Times New Roman" w:hAnsi="Arial" w:cs="Arial"/>
                <w:sz w:val="28"/>
                <w:szCs w:val="28"/>
              </w:rPr>
            </w:pPr>
          </w:p>
        </w:tc>
        <w:tc>
          <w:tcPr>
            <w:tcW w:w="1530" w:type="dxa"/>
          </w:tcPr>
          <w:p w14:paraId="20DE3447" w14:textId="77777777" w:rsidR="005C0AF5" w:rsidRDefault="005C0AF5" w:rsidP="007D2882">
            <w:pPr>
              <w:rPr>
                <w:rFonts w:ascii="Arial" w:hAnsi="Arial" w:cs="Arial"/>
                <w:bCs/>
                <w:sz w:val="28"/>
                <w:szCs w:val="28"/>
              </w:rPr>
            </w:pPr>
            <w:r>
              <w:rPr>
                <w:rFonts w:ascii="Arial" w:hAnsi="Arial" w:cs="Arial"/>
                <w:bCs/>
                <w:sz w:val="28"/>
                <w:szCs w:val="28"/>
              </w:rPr>
              <w:t>Existing</w:t>
            </w:r>
          </w:p>
        </w:tc>
        <w:tc>
          <w:tcPr>
            <w:tcW w:w="2297" w:type="dxa"/>
          </w:tcPr>
          <w:p w14:paraId="07883F18" w14:textId="77777777" w:rsidR="005C0AF5" w:rsidRDefault="005C0AF5" w:rsidP="007D2882">
            <w:pPr>
              <w:rPr>
                <w:rFonts w:ascii="Arial" w:hAnsi="Arial" w:cs="Arial"/>
                <w:bCs/>
                <w:sz w:val="28"/>
                <w:szCs w:val="28"/>
              </w:rPr>
            </w:pPr>
            <w:r>
              <w:rPr>
                <w:rFonts w:ascii="Arial" w:hAnsi="Arial" w:cs="Arial"/>
                <w:bCs/>
                <w:sz w:val="28"/>
                <w:szCs w:val="28"/>
              </w:rPr>
              <w:t>4 February 2022</w:t>
            </w:r>
          </w:p>
        </w:tc>
        <w:tc>
          <w:tcPr>
            <w:tcW w:w="3402" w:type="dxa"/>
          </w:tcPr>
          <w:p w14:paraId="10E93125" w14:textId="77777777" w:rsidR="005C0AF5" w:rsidRPr="00BC09FB" w:rsidRDefault="005C0AF5" w:rsidP="007D2882">
            <w:pPr>
              <w:rPr>
                <w:rFonts w:ascii="Arial" w:hAnsi="Arial" w:cs="Arial"/>
                <w:bCs/>
                <w:sz w:val="28"/>
                <w:szCs w:val="28"/>
              </w:rPr>
            </w:pPr>
            <w:r w:rsidRPr="00367A18">
              <w:rPr>
                <w:rFonts w:ascii="Arial" w:hAnsi="Arial" w:cs="Arial"/>
                <w:bCs/>
                <w:sz w:val="28"/>
                <w:szCs w:val="28"/>
              </w:rPr>
              <w:t>The Policy has no impact on any of the Section 75 equality categories</w:t>
            </w:r>
          </w:p>
        </w:tc>
      </w:tr>
      <w:tr w:rsidR="005C0AF5" w:rsidRPr="00F60C72" w14:paraId="2B616969" w14:textId="77777777" w:rsidTr="007D2882">
        <w:tc>
          <w:tcPr>
            <w:tcW w:w="2689" w:type="dxa"/>
          </w:tcPr>
          <w:p w14:paraId="2837464A" w14:textId="77777777" w:rsidR="005C0AF5" w:rsidRDefault="005C0AF5" w:rsidP="007D2882">
            <w:pPr>
              <w:rPr>
                <w:rFonts w:ascii="Arial" w:hAnsi="Arial" w:cs="Arial"/>
                <w:bCs/>
                <w:sz w:val="28"/>
                <w:szCs w:val="28"/>
              </w:rPr>
            </w:pPr>
            <w:r>
              <w:rPr>
                <w:rFonts w:ascii="Arial" w:hAnsi="Arial" w:cs="Arial"/>
                <w:bCs/>
                <w:sz w:val="28"/>
                <w:szCs w:val="28"/>
              </w:rPr>
              <w:t>Disciplinary Policy (Student)</w:t>
            </w:r>
          </w:p>
        </w:tc>
        <w:tc>
          <w:tcPr>
            <w:tcW w:w="5583" w:type="dxa"/>
          </w:tcPr>
          <w:p w14:paraId="6B905CD9" w14:textId="77777777" w:rsidR="005C0AF5" w:rsidRPr="002306F3" w:rsidRDefault="005C0AF5" w:rsidP="007D2882">
            <w:pPr>
              <w:rPr>
                <w:rFonts w:ascii="Arial" w:eastAsia="Times New Roman" w:hAnsi="Arial" w:cs="Arial"/>
                <w:sz w:val="28"/>
                <w:szCs w:val="28"/>
              </w:rPr>
            </w:pPr>
            <w:r w:rsidRPr="002306F3">
              <w:rPr>
                <w:rFonts w:ascii="Arial" w:eastAsia="Times New Roman" w:hAnsi="Arial" w:cs="Arial"/>
                <w:sz w:val="28"/>
                <w:szCs w:val="28"/>
              </w:rPr>
              <w:t xml:space="preserve">The purpose of this procedure is to provide a fair, equitable and consistent arrangement for the handling of situations where disciplinary action against a student is considered necessary. </w:t>
            </w:r>
          </w:p>
          <w:p w14:paraId="1C46D41D" w14:textId="77777777" w:rsidR="005C0AF5" w:rsidRPr="002306F3" w:rsidRDefault="005C0AF5" w:rsidP="007D2882">
            <w:pPr>
              <w:rPr>
                <w:rFonts w:ascii="Arial" w:eastAsia="Times New Roman" w:hAnsi="Arial" w:cs="Arial"/>
                <w:sz w:val="28"/>
                <w:szCs w:val="28"/>
              </w:rPr>
            </w:pPr>
          </w:p>
          <w:p w14:paraId="644429EF" w14:textId="77777777" w:rsidR="005C0AF5" w:rsidRPr="002306F3" w:rsidRDefault="005C0AF5" w:rsidP="007D2882">
            <w:pPr>
              <w:rPr>
                <w:rFonts w:ascii="Arial" w:eastAsia="Times New Roman" w:hAnsi="Arial" w:cs="Arial"/>
                <w:sz w:val="28"/>
                <w:szCs w:val="28"/>
              </w:rPr>
            </w:pPr>
            <w:r w:rsidRPr="002306F3">
              <w:rPr>
                <w:rFonts w:ascii="Arial" w:eastAsia="Times New Roman" w:hAnsi="Arial" w:cs="Arial"/>
                <w:sz w:val="28"/>
                <w:szCs w:val="28"/>
              </w:rPr>
              <w:lastRenderedPageBreak/>
              <w:t>The formal procedure will not be invoked for offences of a minor nature until the informal procedure has been completed.</w:t>
            </w:r>
          </w:p>
          <w:p w14:paraId="2609A804" w14:textId="77777777" w:rsidR="005C0AF5" w:rsidRPr="00367A18" w:rsidRDefault="005C0AF5" w:rsidP="007D2882">
            <w:pPr>
              <w:rPr>
                <w:rFonts w:ascii="Arial" w:eastAsia="Times New Roman" w:hAnsi="Arial" w:cs="Arial"/>
                <w:sz w:val="28"/>
                <w:szCs w:val="28"/>
              </w:rPr>
            </w:pPr>
          </w:p>
        </w:tc>
        <w:tc>
          <w:tcPr>
            <w:tcW w:w="1530" w:type="dxa"/>
          </w:tcPr>
          <w:p w14:paraId="5B7F7466" w14:textId="77777777" w:rsidR="005C0AF5" w:rsidRDefault="005C0AF5" w:rsidP="007D2882">
            <w:pPr>
              <w:rPr>
                <w:rFonts w:ascii="Arial" w:hAnsi="Arial" w:cs="Arial"/>
                <w:bCs/>
                <w:sz w:val="28"/>
                <w:szCs w:val="28"/>
              </w:rPr>
            </w:pPr>
            <w:r>
              <w:rPr>
                <w:rFonts w:ascii="Arial" w:hAnsi="Arial" w:cs="Arial"/>
                <w:bCs/>
                <w:sz w:val="28"/>
                <w:szCs w:val="28"/>
              </w:rPr>
              <w:lastRenderedPageBreak/>
              <w:t>Revised</w:t>
            </w:r>
          </w:p>
        </w:tc>
        <w:tc>
          <w:tcPr>
            <w:tcW w:w="2297" w:type="dxa"/>
          </w:tcPr>
          <w:p w14:paraId="43A149D1" w14:textId="77777777" w:rsidR="005C0AF5" w:rsidRDefault="005C0AF5" w:rsidP="007D2882">
            <w:pPr>
              <w:rPr>
                <w:rFonts w:ascii="Arial" w:hAnsi="Arial" w:cs="Arial"/>
                <w:bCs/>
                <w:sz w:val="28"/>
                <w:szCs w:val="28"/>
              </w:rPr>
            </w:pPr>
            <w:r>
              <w:rPr>
                <w:rFonts w:ascii="Arial" w:hAnsi="Arial" w:cs="Arial"/>
                <w:bCs/>
                <w:sz w:val="28"/>
                <w:szCs w:val="28"/>
              </w:rPr>
              <w:t>7 February 2022</w:t>
            </w:r>
          </w:p>
        </w:tc>
        <w:tc>
          <w:tcPr>
            <w:tcW w:w="3402" w:type="dxa"/>
          </w:tcPr>
          <w:p w14:paraId="1D99ABD2" w14:textId="77777777" w:rsidR="005C0AF5" w:rsidRPr="00367A18" w:rsidRDefault="005C0AF5" w:rsidP="007D2882">
            <w:pPr>
              <w:rPr>
                <w:rFonts w:ascii="Arial" w:hAnsi="Arial" w:cs="Arial"/>
                <w:bCs/>
                <w:sz w:val="28"/>
                <w:szCs w:val="28"/>
              </w:rPr>
            </w:pPr>
            <w:r w:rsidRPr="002306F3">
              <w:rPr>
                <w:rFonts w:ascii="Arial" w:hAnsi="Arial" w:cs="Arial"/>
                <w:bCs/>
                <w:sz w:val="28"/>
                <w:szCs w:val="28"/>
              </w:rPr>
              <w:t xml:space="preserve">This procedure is applicable to all students regardless of their section 75 categories.  There is no impact.  All students will be treated equally.  The process outlines what action is </w:t>
            </w:r>
            <w:r w:rsidRPr="002306F3">
              <w:rPr>
                <w:rFonts w:ascii="Arial" w:hAnsi="Arial" w:cs="Arial"/>
                <w:bCs/>
                <w:sz w:val="28"/>
                <w:szCs w:val="28"/>
              </w:rPr>
              <w:lastRenderedPageBreak/>
              <w:t>necessary should disciplinary action be necessary.</w:t>
            </w:r>
          </w:p>
        </w:tc>
      </w:tr>
      <w:tr w:rsidR="005C0AF5" w:rsidRPr="00F60C72" w14:paraId="73DF4D00" w14:textId="77777777" w:rsidTr="007D2882">
        <w:tc>
          <w:tcPr>
            <w:tcW w:w="2689" w:type="dxa"/>
          </w:tcPr>
          <w:p w14:paraId="5315BDFB" w14:textId="77777777" w:rsidR="005C0AF5" w:rsidRPr="008B584B" w:rsidRDefault="005C0AF5" w:rsidP="007D2882">
            <w:pPr>
              <w:rPr>
                <w:rFonts w:ascii="Arial" w:hAnsi="Arial" w:cs="Arial"/>
                <w:sz w:val="28"/>
                <w:szCs w:val="28"/>
              </w:rPr>
            </w:pPr>
            <w:r w:rsidRPr="008B584B">
              <w:rPr>
                <w:rFonts w:ascii="Arial" w:hAnsi="Arial" w:cs="Arial"/>
                <w:sz w:val="28"/>
                <w:szCs w:val="28"/>
              </w:rPr>
              <w:lastRenderedPageBreak/>
              <w:t>UK GDPR Guide to Photography/ Videography</w:t>
            </w:r>
          </w:p>
        </w:tc>
        <w:tc>
          <w:tcPr>
            <w:tcW w:w="5583" w:type="dxa"/>
          </w:tcPr>
          <w:p w14:paraId="0426220D" w14:textId="77777777" w:rsidR="005C0AF5" w:rsidRPr="008B584B" w:rsidRDefault="005C0AF5" w:rsidP="007D2882">
            <w:pPr>
              <w:rPr>
                <w:rFonts w:ascii="Arial" w:eastAsia="Times New Roman" w:hAnsi="Arial" w:cs="Arial"/>
                <w:sz w:val="28"/>
                <w:szCs w:val="28"/>
              </w:rPr>
            </w:pPr>
            <w:r w:rsidRPr="008B584B">
              <w:rPr>
                <w:rFonts w:ascii="Arial" w:eastAsia="Times New Roman" w:hAnsi="Arial" w:cs="Arial"/>
                <w:sz w:val="28"/>
                <w:szCs w:val="28"/>
              </w:rPr>
              <w:t>The policy aims to assist staff in the correct application of data protection regulations when taking photographs or videos.  The College changed its lawful basis for processing images from consent to Legitimate Interests during the 19/20 academic year.  The guidance document will ensure the appropriate signage and awareness procedures are carried out by staff when inviting individuals to events etc</w:t>
            </w:r>
            <w:r>
              <w:rPr>
                <w:rFonts w:ascii="Arial" w:eastAsia="Times New Roman" w:hAnsi="Arial" w:cs="Arial"/>
                <w:sz w:val="28"/>
                <w:szCs w:val="28"/>
              </w:rPr>
              <w:t xml:space="preserve">. </w:t>
            </w:r>
            <w:r w:rsidRPr="008B584B">
              <w:rPr>
                <w:rFonts w:ascii="Arial" w:eastAsia="Times New Roman" w:hAnsi="Arial" w:cs="Arial"/>
                <w:sz w:val="28"/>
                <w:szCs w:val="28"/>
              </w:rPr>
              <w:t xml:space="preserve">Minor update to the Guidance document to the email disclaimer. </w:t>
            </w:r>
          </w:p>
          <w:p w14:paraId="45F4F45C" w14:textId="77777777" w:rsidR="005C0AF5" w:rsidRPr="00367A18" w:rsidRDefault="005C0AF5" w:rsidP="007D2882">
            <w:pPr>
              <w:rPr>
                <w:rFonts w:ascii="Arial" w:eastAsia="Times New Roman" w:hAnsi="Arial" w:cs="Arial"/>
                <w:sz w:val="28"/>
                <w:szCs w:val="28"/>
              </w:rPr>
            </w:pPr>
          </w:p>
        </w:tc>
        <w:tc>
          <w:tcPr>
            <w:tcW w:w="1530" w:type="dxa"/>
          </w:tcPr>
          <w:p w14:paraId="614F4AA2" w14:textId="77777777" w:rsidR="005C0AF5" w:rsidRDefault="005C0AF5" w:rsidP="007D2882">
            <w:pPr>
              <w:rPr>
                <w:rFonts w:ascii="Arial" w:hAnsi="Arial" w:cs="Arial"/>
                <w:bCs/>
                <w:sz w:val="28"/>
                <w:szCs w:val="28"/>
              </w:rPr>
            </w:pPr>
            <w:r>
              <w:rPr>
                <w:rFonts w:ascii="Arial" w:hAnsi="Arial" w:cs="Arial"/>
                <w:bCs/>
                <w:sz w:val="28"/>
                <w:szCs w:val="28"/>
              </w:rPr>
              <w:t>Revised</w:t>
            </w:r>
          </w:p>
        </w:tc>
        <w:tc>
          <w:tcPr>
            <w:tcW w:w="2297" w:type="dxa"/>
          </w:tcPr>
          <w:p w14:paraId="39EF0131" w14:textId="77777777" w:rsidR="005C0AF5" w:rsidRDefault="005C0AF5" w:rsidP="007D2882">
            <w:pPr>
              <w:rPr>
                <w:rFonts w:ascii="Arial" w:hAnsi="Arial" w:cs="Arial"/>
                <w:bCs/>
                <w:sz w:val="28"/>
                <w:szCs w:val="28"/>
              </w:rPr>
            </w:pPr>
            <w:r>
              <w:rPr>
                <w:rFonts w:ascii="Arial" w:hAnsi="Arial" w:cs="Arial"/>
                <w:bCs/>
                <w:sz w:val="28"/>
                <w:szCs w:val="28"/>
              </w:rPr>
              <w:t>9 February 2022</w:t>
            </w:r>
          </w:p>
        </w:tc>
        <w:tc>
          <w:tcPr>
            <w:tcW w:w="3402" w:type="dxa"/>
          </w:tcPr>
          <w:p w14:paraId="210D9490" w14:textId="77777777" w:rsidR="005C0AF5" w:rsidRPr="008B584B" w:rsidRDefault="005C0AF5" w:rsidP="007D2882">
            <w:pPr>
              <w:rPr>
                <w:rFonts w:ascii="Arial" w:hAnsi="Arial" w:cs="Arial"/>
                <w:bCs/>
                <w:sz w:val="28"/>
                <w:szCs w:val="28"/>
              </w:rPr>
            </w:pPr>
            <w:r w:rsidRPr="008B584B">
              <w:rPr>
                <w:rFonts w:ascii="Arial" w:hAnsi="Arial" w:cs="Arial"/>
                <w:bCs/>
                <w:sz w:val="28"/>
                <w:szCs w:val="28"/>
              </w:rPr>
              <w:t>None as this policy has no adverse impact on any of the s.75 categories</w:t>
            </w:r>
          </w:p>
          <w:p w14:paraId="21091109" w14:textId="77777777" w:rsidR="005C0AF5" w:rsidRPr="00367A18" w:rsidRDefault="005C0AF5" w:rsidP="007D2882">
            <w:pPr>
              <w:rPr>
                <w:rFonts w:ascii="Arial" w:hAnsi="Arial" w:cs="Arial"/>
                <w:bCs/>
                <w:sz w:val="28"/>
                <w:szCs w:val="28"/>
              </w:rPr>
            </w:pPr>
          </w:p>
        </w:tc>
      </w:tr>
      <w:tr w:rsidR="005C0AF5" w:rsidRPr="0092109B" w14:paraId="57B4B738" w14:textId="77777777" w:rsidTr="007D2882">
        <w:trPr>
          <w:tblHeader/>
        </w:trPr>
        <w:tc>
          <w:tcPr>
            <w:tcW w:w="2689" w:type="dxa"/>
            <w:shd w:val="clear" w:color="auto" w:fill="auto"/>
          </w:tcPr>
          <w:p w14:paraId="5899E4D2" w14:textId="77777777" w:rsidR="005C0AF5" w:rsidRPr="0092109B" w:rsidRDefault="005C0AF5" w:rsidP="007D2882">
            <w:pPr>
              <w:rPr>
                <w:rFonts w:ascii="Arial" w:hAnsi="Arial" w:cs="Arial"/>
                <w:bCs/>
                <w:sz w:val="28"/>
                <w:szCs w:val="28"/>
              </w:rPr>
            </w:pPr>
            <w:r>
              <w:rPr>
                <w:rFonts w:ascii="Arial" w:hAnsi="Arial" w:cs="Arial"/>
                <w:bCs/>
                <w:sz w:val="28"/>
                <w:szCs w:val="28"/>
              </w:rPr>
              <w:t>Student Audio Recording Policy</w:t>
            </w:r>
          </w:p>
        </w:tc>
        <w:tc>
          <w:tcPr>
            <w:tcW w:w="5583" w:type="dxa"/>
            <w:shd w:val="clear" w:color="auto" w:fill="auto"/>
          </w:tcPr>
          <w:p w14:paraId="22EC34D1" w14:textId="77777777" w:rsidR="005C0AF5" w:rsidRPr="0092109B" w:rsidRDefault="005C0AF5" w:rsidP="007D2882">
            <w:pPr>
              <w:rPr>
                <w:rFonts w:ascii="Arial" w:hAnsi="Arial" w:cs="Arial"/>
                <w:bCs/>
                <w:sz w:val="28"/>
                <w:szCs w:val="28"/>
              </w:rPr>
            </w:pPr>
            <w:r w:rsidRPr="0092109B">
              <w:rPr>
                <w:rFonts w:ascii="Arial" w:hAnsi="Arial" w:cs="Arial"/>
                <w:bCs/>
                <w:sz w:val="28"/>
                <w:szCs w:val="28"/>
              </w:rPr>
              <w:t>This policy is in place to enable students with additional needs/disabilities to record lessons, where suitable, under reasonable adjustments. The aim is to promote accessibility for students with additional needs and disabilities.</w:t>
            </w:r>
          </w:p>
          <w:p w14:paraId="5AB2F850" w14:textId="77777777" w:rsidR="005C0AF5" w:rsidRPr="0092109B" w:rsidRDefault="005C0AF5" w:rsidP="007D2882">
            <w:pPr>
              <w:rPr>
                <w:rFonts w:ascii="Arial" w:hAnsi="Arial" w:cs="Arial"/>
                <w:bCs/>
                <w:sz w:val="28"/>
                <w:szCs w:val="28"/>
              </w:rPr>
            </w:pPr>
          </w:p>
        </w:tc>
        <w:tc>
          <w:tcPr>
            <w:tcW w:w="1530" w:type="dxa"/>
            <w:shd w:val="clear" w:color="auto" w:fill="auto"/>
          </w:tcPr>
          <w:p w14:paraId="1EECEC5B" w14:textId="77777777" w:rsidR="005C0AF5" w:rsidRPr="0092109B" w:rsidRDefault="005C0AF5" w:rsidP="007D2882">
            <w:pPr>
              <w:rPr>
                <w:rFonts w:ascii="Arial" w:hAnsi="Arial" w:cs="Arial"/>
                <w:bCs/>
                <w:sz w:val="28"/>
                <w:szCs w:val="28"/>
              </w:rPr>
            </w:pPr>
            <w:r>
              <w:rPr>
                <w:rFonts w:ascii="Arial" w:hAnsi="Arial" w:cs="Arial"/>
                <w:bCs/>
                <w:sz w:val="28"/>
                <w:szCs w:val="28"/>
              </w:rPr>
              <w:t>Existing</w:t>
            </w:r>
          </w:p>
        </w:tc>
        <w:tc>
          <w:tcPr>
            <w:tcW w:w="2297" w:type="dxa"/>
            <w:shd w:val="clear" w:color="auto" w:fill="auto"/>
          </w:tcPr>
          <w:p w14:paraId="023429FE" w14:textId="77777777" w:rsidR="005C0AF5" w:rsidRPr="0092109B" w:rsidRDefault="005C0AF5" w:rsidP="007D2882">
            <w:pPr>
              <w:rPr>
                <w:rFonts w:ascii="Arial" w:hAnsi="Arial" w:cs="Arial"/>
                <w:bCs/>
                <w:sz w:val="28"/>
                <w:szCs w:val="28"/>
              </w:rPr>
            </w:pPr>
            <w:r>
              <w:rPr>
                <w:rFonts w:ascii="Arial" w:hAnsi="Arial" w:cs="Arial"/>
                <w:bCs/>
                <w:sz w:val="28"/>
                <w:szCs w:val="28"/>
              </w:rPr>
              <w:t>14 February 2022</w:t>
            </w:r>
          </w:p>
        </w:tc>
        <w:tc>
          <w:tcPr>
            <w:tcW w:w="3402" w:type="dxa"/>
            <w:shd w:val="clear" w:color="auto" w:fill="auto"/>
          </w:tcPr>
          <w:p w14:paraId="263B9AF7" w14:textId="77777777" w:rsidR="005C0AF5" w:rsidRPr="0092109B" w:rsidRDefault="005C0AF5" w:rsidP="007D2882">
            <w:pPr>
              <w:rPr>
                <w:rFonts w:ascii="Arial" w:hAnsi="Arial" w:cs="Arial"/>
                <w:bCs/>
                <w:sz w:val="28"/>
                <w:szCs w:val="28"/>
              </w:rPr>
            </w:pPr>
            <w:r>
              <w:rPr>
                <w:rFonts w:ascii="Arial" w:hAnsi="Arial" w:cs="Arial"/>
                <w:bCs/>
                <w:sz w:val="28"/>
                <w:szCs w:val="28"/>
              </w:rPr>
              <w:t>E</w:t>
            </w:r>
            <w:r w:rsidRPr="0092109B">
              <w:rPr>
                <w:rFonts w:ascii="Arial" w:hAnsi="Arial" w:cs="Arial"/>
                <w:bCs/>
                <w:sz w:val="28"/>
                <w:szCs w:val="28"/>
              </w:rPr>
              <w:t>quality impact assessment is not required as there is no adverse impact on any category.</w:t>
            </w:r>
          </w:p>
        </w:tc>
      </w:tr>
      <w:tr w:rsidR="005C0AF5" w:rsidRPr="0092109B" w14:paraId="586D89F0" w14:textId="77777777" w:rsidTr="007D2882">
        <w:trPr>
          <w:tblHeader/>
        </w:trPr>
        <w:tc>
          <w:tcPr>
            <w:tcW w:w="2689" w:type="dxa"/>
            <w:shd w:val="clear" w:color="auto" w:fill="auto"/>
          </w:tcPr>
          <w:p w14:paraId="4AE5C6BF" w14:textId="77777777" w:rsidR="005C0AF5" w:rsidRDefault="005C0AF5" w:rsidP="007D2882">
            <w:pPr>
              <w:rPr>
                <w:rFonts w:ascii="Arial" w:hAnsi="Arial" w:cs="Arial"/>
                <w:bCs/>
                <w:sz w:val="28"/>
                <w:szCs w:val="28"/>
              </w:rPr>
            </w:pPr>
            <w:r>
              <w:rPr>
                <w:rFonts w:ascii="Arial" w:hAnsi="Arial" w:cs="Arial"/>
                <w:bCs/>
                <w:sz w:val="28"/>
                <w:szCs w:val="28"/>
              </w:rPr>
              <w:t>Risk Management Policy</w:t>
            </w:r>
          </w:p>
        </w:tc>
        <w:tc>
          <w:tcPr>
            <w:tcW w:w="5583" w:type="dxa"/>
            <w:shd w:val="clear" w:color="auto" w:fill="auto"/>
          </w:tcPr>
          <w:p w14:paraId="6C065A56" w14:textId="77777777" w:rsidR="005C0AF5" w:rsidRPr="00073CA3" w:rsidRDefault="005C0AF5" w:rsidP="007D2882">
            <w:pPr>
              <w:rPr>
                <w:rFonts w:ascii="Arial" w:hAnsi="Arial" w:cs="Arial"/>
                <w:bCs/>
                <w:sz w:val="28"/>
                <w:szCs w:val="28"/>
              </w:rPr>
            </w:pPr>
            <w:r w:rsidRPr="00073CA3">
              <w:rPr>
                <w:rFonts w:ascii="Arial" w:hAnsi="Arial" w:cs="Arial"/>
                <w:bCs/>
                <w:sz w:val="28"/>
                <w:szCs w:val="28"/>
              </w:rPr>
              <w:t xml:space="preserve">This risk management policy forms part of the College’s internal control and corporate governance arrangements.  It explains the </w:t>
            </w:r>
            <w:r w:rsidRPr="00073CA3">
              <w:rPr>
                <w:rFonts w:ascii="Arial" w:hAnsi="Arial" w:cs="Arial"/>
                <w:bCs/>
                <w:sz w:val="28"/>
                <w:szCs w:val="28"/>
              </w:rPr>
              <w:lastRenderedPageBreak/>
              <w:t xml:space="preserve">College’s underlying approach to risk management, whilst documenting the roles and responsibilities of the Governing Body, Senior Management, and other key parties. </w:t>
            </w:r>
          </w:p>
          <w:p w14:paraId="4AC483FC" w14:textId="77777777" w:rsidR="005C0AF5" w:rsidRPr="0092109B" w:rsidRDefault="005C0AF5" w:rsidP="007D2882">
            <w:pPr>
              <w:rPr>
                <w:rFonts w:ascii="Arial" w:hAnsi="Arial" w:cs="Arial"/>
                <w:bCs/>
                <w:sz w:val="28"/>
                <w:szCs w:val="28"/>
              </w:rPr>
            </w:pPr>
          </w:p>
        </w:tc>
        <w:tc>
          <w:tcPr>
            <w:tcW w:w="1530" w:type="dxa"/>
            <w:shd w:val="clear" w:color="auto" w:fill="auto"/>
          </w:tcPr>
          <w:p w14:paraId="7008465E" w14:textId="77777777" w:rsidR="005C0AF5" w:rsidRDefault="005C0AF5" w:rsidP="007D2882">
            <w:pPr>
              <w:rPr>
                <w:rFonts w:ascii="Arial" w:hAnsi="Arial" w:cs="Arial"/>
                <w:bCs/>
                <w:sz w:val="28"/>
                <w:szCs w:val="28"/>
              </w:rPr>
            </w:pPr>
            <w:r>
              <w:rPr>
                <w:rFonts w:ascii="Arial" w:hAnsi="Arial" w:cs="Arial"/>
                <w:bCs/>
                <w:sz w:val="28"/>
                <w:szCs w:val="28"/>
              </w:rPr>
              <w:lastRenderedPageBreak/>
              <w:t>Revised</w:t>
            </w:r>
          </w:p>
        </w:tc>
        <w:tc>
          <w:tcPr>
            <w:tcW w:w="2297" w:type="dxa"/>
            <w:shd w:val="clear" w:color="auto" w:fill="auto"/>
          </w:tcPr>
          <w:p w14:paraId="08806C9A" w14:textId="77777777" w:rsidR="005C0AF5" w:rsidRDefault="005C0AF5" w:rsidP="007D2882">
            <w:pPr>
              <w:rPr>
                <w:rFonts w:ascii="Arial" w:hAnsi="Arial" w:cs="Arial"/>
                <w:bCs/>
                <w:sz w:val="28"/>
                <w:szCs w:val="28"/>
              </w:rPr>
            </w:pPr>
            <w:r>
              <w:rPr>
                <w:rFonts w:ascii="Arial" w:hAnsi="Arial" w:cs="Arial"/>
                <w:bCs/>
                <w:sz w:val="28"/>
                <w:szCs w:val="28"/>
              </w:rPr>
              <w:t>14 February 2022</w:t>
            </w:r>
          </w:p>
        </w:tc>
        <w:tc>
          <w:tcPr>
            <w:tcW w:w="3402" w:type="dxa"/>
            <w:shd w:val="clear" w:color="auto" w:fill="auto"/>
          </w:tcPr>
          <w:p w14:paraId="41D30B83" w14:textId="77777777" w:rsidR="005C0AF5" w:rsidRDefault="005C0AF5" w:rsidP="007D2882">
            <w:pPr>
              <w:rPr>
                <w:rFonts w:ascii="Arial" w:hAnsi="Arial" w:cs="Arial"/>
                <w:bCs/>
                <w:sz w:val="28"/>
                <w:szCs w:val="28"/>
              </w:rPr>
            </w:pPr>
            <w:r w:rsidRPr="00073CA3">
              <w:rPr>
                <w:rFonts w:ascii="Arial" w:hAnsi="Arial" w:cs="Arial"/>
                <w:bCs/>
                <w:sz w:val="28"/>
                <w:szCs w:val="28"/>
              </w:rPr>
              <w:t>No impact on any of the Section 75 equality categories</w:t>
            </w:r>
          </w:p>
        </w:tc>
      </w:tr>
      <w:tr w:rsidR="005C0AF5" w:rsidRPr="0092109B" w14:paraId="6A5FFD82" w14:textId="77777777" w:rsidTr="007D2882">
        <w:trPr>
          <w:tblHeader/>
        </w:trPr>
        <w:tc>
          <w:tcPr>
            <w:tcW w:w="2689" w:type="dxa"/>
            <w:shd w:val="clear" w:color="auto" w:fill="auto"/>
          </w:tcPr>
          <w:p w14:paraId="7D51A4DC" w14:textId="77777777" w:rsidR="005C0AF5" w:rsidRDefault="005C0AF5" w:rsidP="007D2882">
            <w:pPr>
              <w:rPr>
                <w:rFonts w:ascii="Arial" w:hAnsi="Arial" w:cs="Arial"/>
                <w:bCs/>
                <w:sz w:val="28"/>
                <w:szCs w:val="28"/>
              </w:rPr>
            </w:pPr>
            <w:r>
              <w:rPr>
                <w:rFonts w:ascii="Arial" w:hAnsi="Arial" w:cs="Arial"/>
                <w:bCs/>
                <w:sz w:val="28"/>
                <w:szCs w:val="28"/>
              </w:rPr>
              <w:t>Fees and Charges Policy</w:t>
            </w:r>
          </w:p>
        </w:tc>
        <w:tc>
          <w:tcPr>
            <w:tcW w:w="5583" w:type="dxa"/>
            <w:shd w:val="clear" w:color="auto" w:fill="auto"/>
          </w:tcPr>
          <w:p w14:paraId="402E829C" w14:textId="77777777" w:rsidR="005C0AF5" w:rsidRPr="00A259A7" w:rsidRDefault="005C0AF5" w:rsidP="007D2882">
            <w:pPr>
              <w:rPr>
                <w:rFonts w:ascii="Arial" w:hAnsi="Arial" w:cs="Arial"/>
                <w:bCs/>
                <w:sz w:val="28"/>
                <w:szCs w:val="28"/>
              </w:rPr>
            </w:pPr>
            <w:r w:rsidRPr="00A259A7">
              <w:rPr>
                <w:rFonts w:ascii="Arial" w:hAnsi="Arial" w:cs="Arial"/>
                <w:bCs/>
                <w:sz w:val="28"/>
                <w:szCs w:val="28"/>
              </w:rPr>
              <w:t>The purpose of this Fees and Charges Policy is to</w:t>
            </w:r>
            <w:r>
              <w:rPr>
                <w:rFonts w:ascii="Arial" w:hAnsi="Arial" w:cs="Arial"/>
                <w:bCs/>
                <w:sz w:val="28"/>
                <w:szCs w:val="28"/>
              </w:rPr>
              <w:t xml:space="preserve"> o</w:t>
            </w:r>
            <w:r w:rsidRPr="00A259A7">
              <w:rPr>
                <w:rFonts w:ascii="Arial" w:hAnsi="Arial" w:cs="Arial"/>
                <w:bCs/>
                <w:sz w:val="28"/>
                <w:szCs w:val="28"/>
              </w:rPr>
              <w:t xml:space="preserve">perate fees and charges for the provision of appropriate educational facilities and services so as to recoup a reasonable proportion of expenditure while acting in a fair and equitable manner towards existing and prospective students and other customers. </w:t>
            </w:r>
          </w:p>
          <w:p w14:paraId="535569B8" w14:textId="77777777" w:rsidR="005C0AF5" w:rsidRPr="00073CA3" w:rsidRDefault="005C0AF5" w:rsidP="007D2882">
            <w:pPr>
              <w:rPr>
                <w:rFonts w:ascii="Arial" w:hAnsi="Arial" w:cs="Arial"/>
                <w:bCs/>
                <w:sz w:val="28"/>
                <w:szCs w:val="28"/>
              </w:rPr>
            </w:pPr>
          </w:p>
        </w:tc>
        <w:tc>
          <w:tcPr>
            <w:tcW w:w="1530" w:type="dxa"/>
            <w:shd w:val="clear" w:color="auto" w:fill="auto"/>
          </w:tcPr>
          <w:p w14:paraId="0EC5A9E3" w14:textId="77777777" w:rsidR="005C0AF5" w:rsidRDefault="005C0AF5" w:rsidP="007D2882">
            <w:pPr>
              <w:rPr>
                <w:rFonts w:ascii="Arial" w:hAnsi="Arial" w:cs="Arial"/>
                <w:bCs/>
                <w:sz w:val="28"/>
                <w:szCs w:val="28"/>
              </w:rPr>
            </w:pPr>
            <w:r>
              <w:rPr>
                <w:rFonts w:ascii="Arial" w:hAnsi="Arial" w:cs="Arial"/>
                <w:bCs/>
                <w:sz w:val="28"/>
                <w:szCs w:val="28"/>
              </w:rPr>
              <w:t>Revised</w:t>
            </w:r>
          </w:p>
        </w:tc>
        <w:tc>
          <w:tcPr>
            <w:tcW w:w="2297" w:type="dxa"/>
            <w:shd w:val="clear" w:color="auto" w:fill="auto"/>
          </w:tcPr>
          <w:p w14:paraId="50132E79" w14:textId="77777777" w:rsidR="005C0AF5" w:rsidRDefault="005C0AF5" w:rsidP="007D2882">
            <w:pPr>
              <w:rPr>
                <w:rFonts w:ascii="Arial" w:hAnsi="Arial" w:cs="Arial"/>
                <w:bCs/>
                <w:sz w:val="28"/>
                <w:szCs w:val="28"/>
              </w:rPr>
            </w:pPr>
            <w:r>
              <w:rPr>
                <w:rFonts w:ascii="Arial" w:hAnsi="Arial" w:cs="Arial"/>
                <w:bCs/>
                <w:sz w:val="28"/>
                <w:szCs w:val="28"/>
              </w:rPr>
              <w:t>24 February 2022</w:t>
            </w:r>
          </w:p>
        </w:tc>
        <w:tc>
          <w:tcPr>
            <w:tcW w:w="3402" w:type="dxa"/>
            <w:shd w:val="clear" w:color="auto" w:fill="auto"/>
          </w:tcPr>
          <w:p w14:paraId="0AEABCF7" w14:textId="77777777" w:rsidR="005C0AF5" w:rsidRPr="00073CA3" w:rsidRDefault="005C0AF5" w:rsidP="007D2882">
            <w:pPr>
              <w:rPr>
                <w:rFonts w:ascii="Arial" w:hAnsi="Arial" w:cs="Arial"/>
                <w:bCs/>
                <w:sz w:val="28"/>
                <w:szCs w:val="28"/>
              </w:rPr>
            </w:pPr>
            <w:r w:rsidRPr="00A259A7">
              <w:rPr>
                <w:rFonts w:ascii="Arial" w:hAnsi="Arial" w:cs="Arial"/>
                <w:bCs/>
                <w:sz w:val="28"/>
                <w:szCs w:val="28"/>
              </w:rPr>
              <w:t>No impact on any of the Section 75 equality categories</w:t>
            </w:r>
          </w:p>
        </w:tc>
      </w:tr>
      <w:tr w:rsidR="005C0AF5" w:rsidRPr="005D1ACB" w14:paraId="0D939D3F" w14:textId="77777777" w:rsidTr="007D2882">
        <w:tc>
          <w:tcPr>
            <w:tcW w:w="2689" w:type="dxa"/>
          </w:tcPr>
          <w:p w14:paraId="7F8D63C0" w14:textId="77777777" w:rsidR="005C0AF5" w:rsidRDefault="005C0AF5" w:rsidP="007D2882">
            <w:pPr>
              <w:rPr>
                <w:rFonts w:ascii="Arial" w:hAnsi="Arial" w:cs="Arial"/>
                <w:sz w:val="28"/>
                <w:szCs w:val="28"/>
              </w:rPr>
            </w:pPr>
            <w:r>
              <w:rPr>
                <w:rFonts w:ascii="Arial" w:hAnsi="Arial" w:cs="Arial"/>
                <w:sz w:val="28"/>
                <w:szCs w:val="28"/>
              </w:rPr>
              <w:t>Guidance on Equality Screening</w:t>
            </w:r>
          </w:p>
        </w:tc>
        <w:tc>
          <w:tcPr>
            <w:tcW w:w="5583" w:type="dxa"/>
          </w:tcPr>
          <w:p w14:paraId="6E38C2CB" w14:textId="77777777" w:rsidR="005C0AF5" w:rsidRPr="000A75E9" w:rsidRDefault="005C0AF5" w:rsidP="007D2882">
            <w:pPr>
              <w:rPr>
                <w:rFonts w:ascii="Arial" w:hAnsi="Arial" w:cs="Arial"/>
                <w:sz w:val="28"/>
                <w:szCs w:val="28"/>
              </w:rPr>
            </w:pPr>
            <w:r w:rsidRPr="000A75E9">
              <w:rPr>
                <w:rFonts w:ascii="Arial" w:hAnsi="Arial" w:cs="Arial"/>
                <w:sz w:val="28"/>
                <w:szCs w:val="28"/>
              </w:rPr>
              <w:t>The aim of the Guidance is to provide clarity to policy makers in the College with regards to screening and EQIA requirements.</w:t>
            </w:r>
          </w:p>
          <w:p w14:paraId="1295E44E" w14:textId="77777777" w:rsidR="005C0AF5" w:rsidRPr="000A75E9" w:rsidRDefault="005C0AF5" w:rsidP="007D2882">
            <w:pPr>
              <w:rPr>
                <w:rFonts w:ascii="Arial" w:hAnsi="Arial" w:cs="Arial"/>
                <w:sz w:val="28"/>
                <w:szCs w:val="28"/>
              </w:rPr>
            </w:pPr>
          </w:p>
        </w:tc>
        <w:tc>
          <w:tcPr>
            <w:tcW w:w="1530" w:type="dxa"/>
          </w:tcPr>
          <w:p w14:paraId="1B642FDF" w14:textId="77777777" w:rsidR="005C0AF5" w:rsidRDefault="005C0AF5" w:rsidP="007D2882">
            <w:pPr>
              <w:rPr>
                <w:rFonts w:ascii="Arial" w:hAnsi="Arial" w:cs="Arial"/>
                <w:sz w:val="28"/>
                <w:szCs w:val="28"/>
              </w:rPr>
            </w:pPr>
            <w:r>
              <w:rPr>
                <w:rFonts w:ascii="Arial" w:hAnsi="Arial" w:cs="Arial"/>
                <w:sz w:val="28"/>
                <w:szCs w:val="28"/>
              </w:rPr>
              <w:t>Existing</w:t>
            </w:r>
          </w:p>
        </w:tc>
        <w:tc>
          <w:tcPr>
            <w:tcW w:w="2297" w:type="dxa"/>
          </w:tcPr>
          <w:p w14:paraId="6D8D45F1" w14:textId="77777777" w:rsidR="005C0AF5" w:rsidRDefault="005C0AF5" w:rsidP="007D2882">
            <w:pPr>
              <w:rPr>
                <w:rFonts w:ascii="Arial" w:hAnsi="Arial" w:cs="Arial"/>
                <w:sz w:val="28"/>
                <w:szCs w:val="28"/>
              </w:rPr>
            </w:pPr>
            <w:r>
              <w:rPr>
                <w:rFonts w:ascii="Arial" w:hAnsi="Arial" w:cs="Arial"/>
                <w:sz w:val="28"/>
                <w:szCs w:val="28"/>
              </w:rPr>
              <w:t>3 March 2022</w:t>
            </w:r>
          </w:p>
        </w:tc>
        <w:tc>
          <w:tcPr>
            <w:tcW w:w="3402" w:type="dxa"/>
          </w:tcPr>
          <w:p w14:paraId="5FC116C6" w14:textId="77777777" w:rsidR="005C0AF5" w:rsidRPr="005D1ACB" w:rsidRDefault="005C0AF5" w:rsidP="007D2882">
            <w:pPr>
              <w:rPr>
                <w:rFonts w:ascii="Arial" w:hAnsi="Arial" w:cs="Arial"/>
                <w:sz w:val="28"/>
                <w:szCs w:val="28"/>
              </w:rPr>
            </w:pPr>
            <w:r w:rsidRPr="005D1ACB">
              <w:rPr>
                <w:rFonts w:ascii="Arial" w:hAnsi="Arial" w:cs="Arial"/>
                <w:sz w:val="28"/>
                <w:szCs w:val="28"/>
              </w:rPr>
              <w:t xml:space="preserve">No impact </w:t>
            </w:r>
            <w:r w:rsidRPr="000A75E9">
              <w:rPr>
                <w:rFonts w:ascii="Arial" w:hAnsi="Arial" w:cs="Arial"/>
                <w:sz w:val="28"/>
                <w:szCs w:val="28"/>
              </w:rPr>
              <w:t>as guidance is for use when screening decisions at the college</w:t>
            </w:r>
          </w:p>
        </w:tc>
      </w:tr>
      <w:tr w:rsidR="005C0AF5" w:rsidRPr="005D1ACB" w14:paraId="23A648F1" w14:textId="77777777" w:rsidTr="007D2882">
        <w:tc>
          <w:tcPr>
            <w:tcW w:w="2689" w:type="dxa"/>
          </w:tcPr>
          <w:p w14:paraId="73044244" w14:textId="77777777" w:rsidR="005C0AF5" w:rsidRDefault="005C0AF5" w:rsidP="007D2882">
            <w:pPr>
              <w:rPr>
                <w:rFonts w:ascii="Arial" w:hAnsi="Arial" w:cs="Arial"/>
                <w:sz w:val="28"/>
                <w:szCs w:val="28"/>
              </w:rPr>
            </w:pPr>
            <w:r>
              <w:rPr>
                <w:rFonts w:ascii="Arial" w:hAnsi="Arial" w:cs="Arial"/>
                <w:sz w:val="28"/>
                <w:szCs w:val="28"/>
              </w:rPr>
              <w:t>Safeguarding Care and Welfare Policy</w:t>
            </w:r>
          </w:p>
        </w:tc>
        <w:tc>
          <w:tcPr>
            <w:tcW w:w="5583" w:type="dxa"/>
          </w:tcPr>
          <w:p w14:paraId="056F1661" w14:textId="77777777" w:rsidR="005C0AF5" w:rsidRPr="00800A9F" w:rsidRDefault="005C0AF5" w:rsidP="007D2882">
            <w:pPr>
              <w:rPr>
                <w:rFonts w:ascii="Arial" w:hAnsi="Arial" w:cs="Arial"/>
                <w:sz w:val="28"/>
                <w:szCs w:val="28"/>
              </w:rPr>
            </w:pPr>
            <w:r w:rsidRPr="00800A9F">
              <w:rPr>
                <w:rFonts w:ascii="Arial" w:hAnsi="Arial" w:cs="Arial"/>
                <w:sz w:val="28"/>
                <w:szCs w:val="28"/>
              </w:rPr>
              <w:t xml:space="preserve">The purpose of this policy is to ensure that all students, staff and stakeholders of the College experience an inclusive, enjoyable and safe environment in which they feel respected and valued.  The college shares an objective to keep children, young people, adults at risk and adults in need of </w:t>
            </w:r>
            <w:r w:rsidRPr="00800A9F">
              <w:rPr>
                <w:rFonts w:ascii="Arial" w:hAnsi="Arial" w:cs="Arial"/>
                <w:sz w:val="28"/>
                <w:szCs w:val="28"/>
              </w:rPr>
              <w:lastRenderedPageBreak/>
              <w:t>protection safe from harm.  This policy is built upon a foundation of zero tolerance of harm to all children, young people, adults at risk and adults in need of protection and is aligned to the Northern Ireland Adult Safeguarding Partnership (NIASP) statement “Safeguarding is everyone’s business”.</w:t>
            </w:r>
          </w:p>
          <w:p w14:paraId="11BA3B77" w14:textId="77777777" w:rsidR="005C0AF5" w:rsidRPr="000A75E9" w:rsidRDefault="005C0AF5" w:rsidP="007D2882">
            <w:pPr>
              <w:rPr>
                <w:rFonts w:ascii="Arial" w:hAnsi="Arial" w:cs="Arial"/>
                <w:sz w:val="28"/>
                <w:szCs w:val="28"/>
              </w:rPr>
            </w:pPr>
          </w:p>
        </w:tc>
        <w:tc>
          <w:tcPr>
            <w:tcW w:w="1530" w:type="dxa"/>
          </w:tcPr>
          <w:p w14:paraId="30880EDC" w14:textId="77777777" w:rsidR="005C0AF5" w:rsidRDefault="005C0AF5" w:rsidP="007D2882">
            <w:pPr>
              <w:rPr>
                <w:rFonts w:ascii="Arial" w:hAnsi="Arial" w:cs="Arial"/>
                <w:sz w:val="28"/>
                <w:szCs w:val="28"/>
              </w:rPr>
            </w:pPr>
            <w:r>
              <w:rPr>
                <w:rFonts w:ascii="Arial" w:hAnsi="Arial" w:cs="Arial"/>
                <w:sz w:val="28"/>
                <w:szCs w:val="28"/>
              </w:rPr>
              <w:lastRenderedPageBreak/>
              <w:t>Existing</w:t>
            </w:r>
          </w:p>
        </w:tc>
        <w:tc>
          <w:tcPr>
            <w:tcW w:w="2297" w:type="dxa"/>
          </w:tcPr>
          <w:p w14:paraId="6EAEE476" w14:textId="77777777" w:rsidR="005C0AF5" w:rsidRDefault="005C0AF5" w:rsidP="007D2882">
            <w:pPr>
              <w:rPr>
                <w:rFonts w:ascii="Arial" w:hAnsi="Arial" w:cs="Arial"/>
                <w:sz w:val="28"/>
                <w:szCs w:val="28"/>
              </w:rPr>
            </w:pPr>
            <w:r>
              <w:rPr>
                <w:rFonts w:ascii="Arial" w:hAnsi="Arial" w:cs="Arial"/>
                <w:sz w:val="28"/>
                <w:szCs w:val="28"/>
              </w:rPr>
              <w:t>9 March 2022</w:t>
            </w:r>
          </w:p>
        </w:tc>
        <w:tc>
          <w:tcPr>
            <w:tcW w:w="3402" w:type="dxa"/>
          </w:tcPr>
          <w:p w14:paraId="467F7B34" w14:textId="77777777" w:rsidR="005C0AF5" w:rsidRPr="005D1ACB" w:rsidRDefault="005C0AF5" w:rsidP="007D2882">
            <w:pPr>
              <w:rPr>
                <w:rFonts w:ascii="Arial" w:hAnsi="Arial" w:cs="Arial"/>
                <w:sz w:val="28"/>
                <w:szCs w:val="28"/>
              </w:rPr>
            </w:pPr>
            <w:r w:rsidRPr="00800A9F">
              <w:rPr>
                <w:rFonts w:ascii="Arial" w:hAnsi="Arial" w:cs="Arial"/>
                <w:sz w:val="28"/>
                <w:szCs w:val="28"/>
              </w:rPr>
              <w:t xml:space="preserve">The policy is for all staff regardless of any of the section 75 equality categories. No-one will have an adverse impact by it being implemented.  It is to ensure students </w:t>
            </w:r>
            <w:r w:rsidRPr="00800A9F">
              <w:rPr>
                <w:rFonts w:ascii="Arial" w:hAnsi="Arial" w:cs="Arial"/>
                <w:sz w:val="28"/>
                <w:szCs w:val="28"/>
              </w:rPr>
              <w:lastRenderedPageBreak/>
              <w:t>whether they are young children, young people, adults at risk and adults in need of protection can be educated in a safe environment</w:t>
            </w:r>
          </w:p>
        </w:tc>
      </w:tr>
      <w:tr w:rsidR="005C0AF5" w:rsidRPr="005D1ACB" w14:paraId="13940F45" w14:textId="77777777" w:rsidTr="007D2882">
        <w:tc>
          <w:tcPr>
            <w:tcW w:w="2689" w:type="dxa"/>
          </w:tcPr>
          <w:p w14:paraId="3D49113B" w14:textId="77777777" w:rsidR="005C0AF5" w:rsidRDefault="005C0AF5" w:rsidP="007D2882">
            <w:pPr>
              <w:rPr>
                <w:rFonts w:ascii="Arial" w:hAnsi="Arial" w:cs="Arial"/>
                <w:sz w:val="28"/>
                <w:szCs w:val="28"/>
              </w:rPr>
            </w:pPr>
            <w:r>
              <w:rPr>
                <w:rFonts w:ascii="Arial" w:hAnsi="Arial" w:cs="Arial"/>
                <w:sz w:val="28"/>
                <w:szCs w:val="28"/>
              </w:rPr>
              <w:lastRenderedPageBreak/>
              <w:t>Admissions and Enrolments Policy</w:t>
            </w:r>
          </w:p>
        </w:tc>
        <w:tc>
          <w:tcPr>
            <w:tcW w:w="5583" w:type="dxa"/>
          </w:tcPr>
          <w:p w14:paraId="3726C972" w14:textId="77777777" w:rsidR="005C0AF5" w:rsidRPr="005B1BF4" w:rsidRDefault="005C0AF5" w:rsidP="007D2882">
            <w:pPr>
              <w:rPr>
                <w:rFonts w:ascii="Arial" w:hAnsi="Arial" w:cs="Arial"/>
                <w:sz w:val="28"/>
                <w:szCs w:val="28"/>
              </w:rPr>
            </w:pPr>
            <w:r w:rsidRPr="00557DCC">
              <w:rPr>
                <w:rFonts w:ascii="Arial" w:hAnsi="Arial" w:cs="Arial"/>
                <w:sz w:val="28"/>
                <w:szCs w:val="28"/>
              </w:rPr>
              <w:t>The aim of this Policy is to provide an admissions framework which ensures applicants access the course most suitable to them, and to ensure that applicants are treated solely on the basis of their merits, ability and potential, thereby providing a fair and equitable process for all. The College aims to provide comprehensive, accurate, user-friendly information and advice to applicants in the admissions process. This is to enable an informed choice of course to be made appropriate to their interests, academic qualifications and potential.</w:t>
            </w:r>
          </w:p>
        </w:tc>
        <w:tc>
          <w:tcPr>
            <w:tcW w:w="1530" w:type="dxa"/>
          </w:tcPr>
          <w:p w14:paraId="660AD90D" w14:textId="77777777" w:rsidR="005C0AF5" w:rsidRDefault="005C0AF5" w:rsidP="007D2882">
            <w:pPr>
              <w:rPr>
                <w:rFonts w:ascii="Arial" w:hAnsi="Arial" w:cs="Arial"/>
                <w:sz w:val="28"/>
                <w:szCs w:val="28"/>
              </w:rPr>
            </w:pPr>
            <w:r>
              <w:rPr>
                <w:rFonts w:ascii="Arial" w:hAnsi="Arial" w:cs="Arial"/>
                <w:sz w:val="28"/>
                <w:szCs w:val="28"/>
              </w:rPr>
              <w:t>Existing</w:t>
            </w:r>
          </w:p>
        </w:tc>
        <w:tc>
          <w:tcPr>
            <w:tcW w:w="2297" w:type="dxa"/>
          </w:tcPr>
          <w:p w14:paraId="4935C23B" w14:textId="77777777" w:rsidR="005C0AF5" w:rsidRDefault="005C0AF5" w:rsidP="007D2882">
            <w:pPr>
              <w:rPr>
                <w:rFonts w:ascii="Arial" w:hAnsi="Arial" w:cs="Arial"/>
                <w:sz w:val="28"/>
                <w:szCs w:val="28"/>
              </w:rPr>
            </w:pPr>
            <w:r>
              <w:rPr>
                <w:rFonts w:ascii="Arial" w:hAnsi="Arial" w:cs="Arial"/>
                <w:sz w:val="28"/>
                <w:szCs w:val="28"/>
              </w:rPr>
              <w:t>11 March 2022</w:t>
            </w:r>
          </w:p>
        </w:tc>
        <w:tc>
          <w:tcPr>
            <w:tcW w:w="3402" w:type="dxa"/>
          </w:tcPr>
          <w:p w14:paraId="2E692A9A" w14:textId="77777777" w:rsidR="005C0AF5" w:rsidRDefault="005C0AF5" w:rsidP="007D2882">
            <w:pPr>
              <w:rPr>
                <w:rFonts w:ascii="Arial" w:hAnsi="Arial" w:cs="Arial"/>
                <w:sz w:val="28"/>
                <w:szCs w:val="28"/>
              </w:rPr>
            </w:pPr>
            <w:r w:rsidRPr="00557DCC">
              <w:rPr>
                <w:rFonts w:ascii="Arial" w:hAnsi="Arial" w:cs="Arial"/>
                <w:sz w:val="28"/>
                <w:szCs w:val="28"/>
              </w:rPr>
              <w:t xml:space="preserve">Policy has no adverse impact on any of the equality categories. The policy aims to provide guidance on the enrolment of all students, regardless of religious belief, political opinion, racial group, age, marital status, sexual orientation, gender, disability or whether they have dependants.  The policy itself can be provided in alternative formats where required to assist those whose first language is </w:t>
            </w:r>
            <w:r w:rsidRPr="00557DCC">
              <w:rPr>
                <w:rFonts w:ascii="Arial" w:hAnsi="Arial" w:cs="Arial"/>
                <w:sz w:val="28"/>
                <w:szCs w:val="28"/>
              </w:rPr>
              <w:lastRenderedPageBreak/>
              <w:t>not English and those who have a disability</w:t>
            </w:r>
            <w:r w:rsidRPr="00557DCC">
              <w:rPr>
                <w:rFonts w:ascii="Arial" w:hAnsi="Arial" w:cs="Arial"/>
                <w:sz w:val="28"/>
                <w:szCs w:val="28"/>
              </w:rPr>
              <w:tab/>
            </w:r>
          </w:p>
        </w:tc>
      </w:tr>
      <w:tr w:rsidR="005C0AF5" w:rsidRPr="005D1ACB" w14:paraId="525E3FD7" w14:textId="77777777" w:rsidTr="007D2882">
        <w:tc>
          <w:tcPr>
            <w:tcW w:w="2689" w:type="dxa"/>
          </w:tcPr>
          <w:p w14:paraId="321A7BD2" w14:textId="77777777" w:rsidR="005C0AF5" w:rsidRDefault="005C0AF5" w:rsidP="007D2882">
            <w:pPr>
              <w:rPr>
                <w:rFonts w:ascii="Arial" w:hAnsi="Arial" w:cs="Arial"/>
                <w:sz w:val="28"/>
                <w:szCs w:val="28"/>
              </w:rPr>
            </w:pPr>
            <w:r>
              <w:rPr>
                <w:rFonts w:ascii="Arial" w:hAnsi="Arial" w:cs="Arial"/>
                <w:sz w:val="28"/>
                <w:szCs w:val="28"/>
              </w:rPr>
              <w:lastRenderedPageBreak/>
              <w:t>Fire Safety Policy</w:t>
            </w:r>
          </w:p>
        </w:tc>
        <w:tc>
          <w:tcPr>
            <w:tcW w:w="5583" w:type="dxa"/>
          </w:tcPr>
          <w:p w14:paraId="3D0CF225" w14:textId="77777777" w:rsidR="005C0AF5" w:rsidRPr="00800A9F" w:rsidRDefault="005C0AF5" w:rsidP="007D2882">
            <w:pPr>
              <w:rPr>
                <w:rFonts w:ascii="Arial" w:hAnsi="Arial" w:cs="Arial"/>
                <w:sz w:val="28"/>
                <w:szCs w:val="28"/>
              </w:rPr>
            </w:pPr>
            <w:r w:rsidRPr="00012937">
              <w:rPr>
                <w:rFonts w:ascii="Arial" w:hAnsi="Arial" w:cs="Arial"/>
                <w:sz w:val="28"/>
                <w:szCs w:val="28"/>
              </w:rPr>
              <w:t>The purpose of this policy is to</w:t>
            </w:r>
            <w:r>
              <w:rPr>
                <w:rFonts w:ascii="Arial" w:hAnsi="Arial" w:cs="Arial"/>
                <w:sz w:val="28"/>
                <w:szCs w:val="28"/>
              </w:rPr>
              <w:t xml:space="preserve"> e</w:t>
            </w:r>
            <w:r w:rsidRPr="00012937">
              <w:rPr>
                <w:rFonts w:ascii="Arial" w:hAnsi="Arial" w:cs="Arial"/>
                <w:sz w:val="28"/>
                <w:szCs w:val="28"/>
              </w:rPr>
              <w:t>nsure that the College complies with all current legislation.  To manage the safe evacuation of all staff/students in the event of an emergency/fire.</w:t>
            </w:r>
          </w:p>
        </w:tc>
        <w:tc>
          <w:tcPr>
            <w:tcW w:w="1530" w:type="dxa"/>
          </w:tcPr>
          <w:p w14:paraId="34B23A87" w14:textId="77777777" w:rsidR="005C0AF5" w:rsidRDefault="005C0AF5" w:rsidP="007D2882">
            <w:pPr>
              <w:rPr>
                <w:rFonts w:ascii="Arial" w:hAnsi="Arial" w:cs="Arial"/>
                <w:sz w:val="28"/>
                <w:szCs w:val="28"/>
              </w:rPr>
            </w:pPr>
            <w:r>
              <w:rPr>
                <w:rFonts w:ascii="Arial" w:hAnsi="Arial" w:cs="Arial"/>
                <w:sz w:val="28"/>
                <w:szCs w:val="28"/>
              </w:rPr>
              <w:t>Revised</w:t>
            </w:r>
          </w:p>
        </w:tc>
        <w:tc>
          <w:tcPr>
            <w:tcW w:w="2297" w:type="dxa"/>
          </w:tcPr>
          <w:p w14:paraId="347C12A7" w14:textId="77777777" w:rsidR="005C0AF5" w:rsidRDefault="005C0AF5" w:rsidP="007D2882">
            <w:pPr>
              <w:rPr>
                <w:rFonts w:ascii="Arial" w:hAnsi="Arial" w:cs="Arial"/>
                <w:sz w:val="28"/>
                <w:szCs w:val="28"/>
              </w:rPr>
            </w:pPr>
            <w:r>
              <w:rPr>
                <w:rFonts w:ascii="Arial" w:hAnsi="Arial" w:cs="Arial"/>
                <w:sz w:val="28"/>
                <w:szCs w:val="28"/>
              </w:rPr>
              <w:t>14 March 2022</w:t>
            </w:r>
          </w:p>
        </w:tc>
        <w:tc>
          <w:tcPr>
            <w:tcW w:w="3402" w:type="dxa"/>
          </w:tcPr>
          <w:p w14:paraId="16E460B2" w14:textId="77777777" w:rsidR="005C0AF5" w:rsidRPr="00800A9F" w:rsidRDefault="005C0AF5" w:rsidP="007D2882">
            <w:pPr>
              <w:rPr>
                <w:rFonts w:ascii="Arial" w:hAnsi="Arial" w:cs="Arial"/>
                <w:sz w:val="28"/>
                <w:szCs w:val="28"/>
              </w:rPr>
            </w:pPr>
            <w:r w:rsidRPr="00012937">
              <w:rPr>
                <w:rFonts w:ascii="Arial" w:hAnsi="Arial" w:cs="Arial"/>
                <w:sz w:val="28"/>
                <w:szCs w:val="28"/>
              </w:rPr>
              <w:t>No impact on any of the Section 75 equality categories</w:t>
            </w:r>
          </w:p>
        </w:tc>
      </w:tr>
      <w:tr w:rsidR="005C0AF5" w:rsidRPr="005D1ACB" w14:paraId="61858B24" w14:textId="77777777" w:rsidTr="007D2882">
        <w:tc>
          <w:tcPr>
            <w:tcW w:w="2689" w:type="dxa"/>
          </w:tcPr>
          <w:p w14:paraId="04C3F745" w14:textId="77777777" w:rsidR="005C0AF5" w:rsidRDefault="005C0AF5" w:rsidP="007D2882">
            <w:pPr>
              <w:rPr>
                <w:rFonts w:ascii="Arial" w:hAnsi="Arial" w:cs="Arial"/>
                <w:sz w:val="28"/>
                <w:szCs w:val="28"/>
              </w:rPr>
            </w:pPr>
            <w:r>
              <w:rPr>
                <w:rFonts w:ascii="Arial" w:hAnsi="Arial" w:cs="Arial"/>
                <w:sz w:val="28"/>
                <w:szCs w:val="28"/>
              </w:rPr>
              <w:t>Tendering Procedures</w:t>
            </w:r>
          </w:p>
        </w:tc>
        <w:tc>
          <w:tcPr>
            <w:tcW w:w="5583" w:type="dxa"/>
          </w:tcPr>
          <w:p w14:paraId="6CF1D593" w14:textId="77777777" w:rsidR="005C0AF5" w:rsidRPr="00012937" w:rsidRDefault="005C0AF5" w:rsidP="007D2882">
            <w:pPr>
              <w:rPr>
                <w:rFonts w:ascii="Arial" w:hAnsi="Arial" w:cs="Arial"/>
                <w:sz w:val="28"/>
                <w:szCs w:val="28"/>
              </w:rPr>
            </w:pPr>
            <w:r w:rsidRPr="005B1BF4">
              <w:rPr>
                <w:rFonts w:ascii="Arial" w:hAnsi="Arial" w:cs="Arial"/>
                <w:sz w:val="28"/>
                <w:szCs w:val="28"/>
              </w:rPr>
              <w:t>To provide guidance on the procurement/purchasing of works, equipment, goods and services while obtaining best value for money.</w:t>
            </w:r>
          </w:p>
        </w:tc>
        <w:tc>
          <w:tcPr>
            <w:tcW w:w="1530" w:type="dxa"/>
          </w:tcPr>
          <w:p w14:paraId="149B5B7F" w14:textId="77777777" w:rsidR="005C0AF5" w:rsidRDefault="005C0AF5" w:rsidP="007D2882">
            <w:pPr>
              <w:rPr>
                <w:rFonts w:ascii="Arial" w:hAnsi="Arial" w:cs="Arial"/>
                <w:sz w:val="28"/>
                <w:szCs w:val="28"/>
              </w:rPr>
            </w:pPr>
            <w:r>
              <w:rPr>
                <w:rFonts w:ascii="Arial" w:hAnsi="Arial" w:cs="Arial"/>
                <w:sz w:val="28"/>
                <w:szCs w:val="28"/>
              </w:rPr>
              <w:t>Revised</w:t>
            </w:r>
          </w:p>
        </w:tc>
        <w:tc>
          <w:tcPr>
            <w:tcW w:w="2297" w:type="dxa"/>
          </w:tcPr>
          <w:p w14:paraId="2711CA9D" w14:textId="77777777" w:rsidR="005C0AF5" w:rsidRDefault="005C0AF5" w:rsidP="007D2882">
            <w:pPr>
              <w:rPr>
                <w:rFonts w:ascii="Arial" w:hAnsi="Arial" w:cs="Arial"/>
                <w:sz w:val="28"/>
                <w:szCs w:val="28"/>
              </w:rPr>
            </w:pPr>
            <w:r>
              <w:rPr>
                <w:rFonts w:ascii="Arial" w:hAnsi="Arial" w:cs="Arial"/>
                <w:sz w:val="28"/>
                <w:szCs w:val="28"/>
              </w:rPr>
              <w:t>14 March 2022</w:t>
            </w:r>
          </w:p>
        </w:tc>
        <w:tc>
          <w:tcPr>
            <w:tcW w:w="3402" w:type="dxa"/>
          </w:tcPr>
          <w:p w14:paraId="7096BAB4" w14:textId="77777777" w:rsidR="005C0AF5" w:rsidRPr="00012937" w:rsidRDefault="005C0AF5" w:rsidP="007D2882">
            <w:pPr>
              <w:rPr>
                <w:rFonts w:ascii="Arial" w:hAnsi="Arial" w:cs="Arial"/>
                <w:sz w:val="28"/>
                <w:szCs w:val="28"/>
              </w:rPr>
            </w:pPr>
            <w:r>
              <w:rPr>
                <w:rFonts w:ascii="Arial" w:hAnsi="Arial" w:cs="Arial"/>
                <w:sz w:val="28"/>
                <w:szCs w:val="28"/>
              </w:rPr>
              <w:t>No impact on any of the Section 75 equality categories</w:t>
            </w:r>
          </w:p>
        </w:tc>
      </w:tr>
      <w:tr w:rsidR="005C0AF5" w:rsidRPr="005D1ACB" w14:paraId="3F2AEC12" w14:textId="77777777" w:rsidTr="007D2882">
        <w:tc>
          <w:tcPr>
            <w:tcW w:w="2689" w:type="dxa"/>
          </w:tcPr>
          <w:p w14:paraId="5B37D8BD" w14:textId="77777777" w:rsidR="005C0AF5" w:rsidRDefault="005C0AF5" w:rsidP="007D2882">
            <w:pPr>
              <w:rPr>
                <w:rFonts w:ascii="Arial" w:hAnsi="Arial" w:cs="Arial"/>
                <w:sz w:val="28"/>
                <w:szCs w:val="28"/>
              </w:rPr>
            </w:pPr>
            <w:r>
              <w:rPr>
                <w:rFonts w:ascii="Arial" w:hAnsi="Arial" w:cs="Arial"/>
                <w:sz w:val="28"/>
                <w:szCs w:val="28"/>
              </w:rPr>
              <w:t>Young Adults Carers Policy</w:t>
            </w:r>
          </w:p>
        </w:tc>
        <w:tc>
          <w:tcPr>
            <w:tcW w:w="5583" w:type="dxa"/>
          </w:tcPr>
          <w:p w14:paraId="0882C3BF" w14:textId="77777777" w:rsidR="005C0AF5" w:rsidRPr="005B1BF4" w:rsidRDefault="005C0AF5" w:rsidP="007D2882">
            <w:pPr>
              <w:rPr>
                <w:rFonts w:ascii="Arial" w:hAnsi="Arial" w:cs="Arial"/>
                <w:sz w:val="28"/>
                <w:szCs w:val="28"/>
              </w:rPr>
            </w:pPr>
            <w:r w:rsidRPr="00B76DCC">
              <w:rPr>
                <w:rFonts w:ascii="Arial" w:hAnsi="Arial" w:cs="Arial"/>
                <w:sz w:val="28"/>
                <w:szCs w:val="28"/>
              </w:rPr>
              <w:t xml:space="preserve">North West Regional College is committed to supporting Young Adult Carers and recognises the importance of promoting and supporting students that have caring responsibilities for a family member, partner or friend at their home. NWRC believes that all Young Adult Carers have the right to an education regardless of their commitment to providing care for a family member. When a Young Adult Carer is providing care for someone in their family who has a serious illness, disability or substance misuse problem, he or she may need additional support to ensure they achieve their potential, NWRC recognises this and is committed to ensuring support </w:t>
            </w:r>
            <w:r w:rsidRPr="00B76DCC">
              <w:rPr>
                <w:rFonts w:ascii="Arial" w:hAnsi="Arial" w:cs="Arial"/>
                <w:sz w:val="28"/>
                <w:szCs w:val="28"/>
              </w:rPr>
              <w:lastRenderedPageBreak/>
              <w:t>is in place to support the Young Adult Carer in achieving their qualification.</w:t>
            </w:r>
          </w:p>
        </w:tc>
        <w:tc>
          <w:tcPr>
            <w:tcW w:w="1530" w:type="dxa"/>
          </w:tcPr>
          <w:p w14:paraId="1B9C3E3F" w14:textId="77777777" w:rsidR="005C0AF5" w:rsidRDefault="005C0AF5" w:rsidP="007D2882">
            <w:pPr>
              <w:rPr>
                <w:rFonts w:ascii="Arial" w:hAnsi="Arial" w:cs="Arial"/>
                <w:sz w:val="28"/>
                <w:szCs w:val="28"/>
              </w:rPr>
            </w:pPr>
            <w:r>
              <w:rPr>
                <w:rFonts w:ascii="Arial" w:hAnsi="Arial" w:cs="Arial"/>
                <w:sz w:val="28"/>
                <w:szCs w:val="28"/>
              </w:rPr>
              <w:lastRenderedPageBreak/>
              <w:t>Existing</w:t>
            </w:r>
          </w:p>
        </w:tc>
        <w:tc>
          <w:tcPr>
            <w:tcW w:w="2297" w:type="dxa"/>
          </w:tcPr>
          <w:p w14:paraId="540CB1C8" w14:textId="77777777" w:rsidR="005C0AF5" w:rsidRDefault="005C0AF5" w:rsidP="007D2882">
            <w:pPr>
              <w:rPr>
                <w:rFonts w:ascii="Arial" w:hAnsi="Arial" w:cs="Arial"/>
                <w:sz w:val="28"/>
                <w:szCs w:val="28"/>
              </w:rPr>
            </w:pPr>
            <w:r>
              <w:rPr>
                <w:rFonts w:ascii="Arial" w:hAnsi="Arial" w:cs="Arial"/>
                <w:sz w:val="28"/>
                <w:szCs w:val="28"/>
              </w:rPr>
              <w:t>23 March 2022</w:t>
            </w:r>
          </w:p>
        </w:tc>
        <w:tc>
          <w:tcPr>
            <w:tcW w:w="3402" w:type="dxa"/>
          </w:tcPr>
          <w:p w14:paraId="060D16A8" w14:textId="77777777" w:rsidR="005C0AF5" w:rsidRDefault="005C0AF5" w:rsidP="007D2882">
            <w:pPr>
              <w:rPr>
                <w:rFonts w:ascii="Arial" w:hAnsi="Arial" w:cs="Arial"/>
                <w:sz w:val="28"/>
                <w:szCs w:val="28"/>
              </w:rPr>
            </w:pPr>
            <w:r w:rsidRPr="00B76DCC">
              <w:rPr>
                <w:rFonts w:ascii="Arial" w:hAnsi="Arial" w:cs="Arial"/>
                <w:sz w:val="28"/>
                <w:szCs w:val="28"/>
              </w:rPr>
              <w:t xml:space="preserve">The Young Adult Carer policy has been developed to acknowledge the support that may require while young carers are studying at the College.  Support plans incorporating student ID cards, access to telephones and consideration of alternative deadlines for submitting work have been put in place.  There is no adverse impact on </w:t>
            </w:r>
            <w:r w:rsidRPr="00B76DCC">
              <w:rPr>
                <w:rFonts w:ascii="Arial" w:hAnsi="Arial" w:cs="Arial"/>
                <w:sz w:val="28"/>
                <w:szCs w:val="28"/>
              </w:rPr>
              <w:lastRenderedPageBreak/>
              <w:t>any of the Section 75 categories as other support mechanisms are available for other student carers</w:t>
            </w:r>
          </w:p>
        </w:tc>
      </w:tr>
    </w:tbl>
    <w:p w14:paraId="27BA6A05" w14:textId="3582161D" w:rsidR="005C0AF5" w:rsidRDefault="005C0AF5"/>
    <w:p w14:paraId="5A971746" w14:textId="77777777" w:rsidR="005C0AF5" w:rsidRDefault="005C0AF5"/>
    <w:tbl>
      <w:tblPr>
        <w:tblStyle w:val="TableGridLight"/>
        <w:tblW w:w="15501" w:type="dxa"/>
        <w:tblLook w:val="04A0" w:firstRow="1" w:lastRow="0" w:firstColumn="1" w:lastColumn="0" w:noHBand="0" w:noVBand="1"/>
      </w:tblPr>
      <w:tblGrid>
        <w:gridCol w:w="2676"/>
        <w:gridCol w:w="13"/>
        <w:gridCol w:w="5517"/>
        <w:gridCol w:w="66"/>
        <w:gridCol w:w="1530"/>
        <w:gridCol w:w="37"/>
        <w:gridCol w:w="1922"/>
        <w:gridCol w:w="3740"/>
      </w:tblGrid>
      <w:tr w:rsidR="005C0AF5" w:rsidRPr="005D1ACB" w14:paraId="501CF6A6" w14:textId="77777777" w:rsidTr="000E25A7">
        <w:trPr>
          <w:tblHeader/>
        </w:trPr>
        <w:tc>
          <w:tcPr>
            <w:tcW w:w="2676" w:type="dxa"/>
            <w:shd w:val="clear" w:color="auto" w:fill="C9C9C9" w:themeFill="accent3" w:themeFillTint="99"/>
          </w:tcPr>
          <w:p w14:paraId="01DCBC53" w14:textId="77777777" w:rsidR="005C0AF5" w:rsidRPr="005D1ACB" w:rsidRDefault="005C0AF5" w:rsidP="007D2882">
            <w:pPr>
              <w:rPr>
                <w:rFonts w:ascii="Arial" w:hAnsi="Arial" w:cs="Arial"/>
                <w:b/>
                <w:sz w:val="28"/>
                <w:szCs w:val="28"/>
              </w:rPr>
            </w:pPr>
            <w:r w:rsidRPr="005D1ACB">
              <w:rPr>
                <w:rFonts w:ascii="Arial" w:hAnsi="Arial" w:cs="Arial"/>
                <w:b/>
                <w:sz w:val="28"/>
                <w:szCs w:val="28"/>
              </w:rPr>
              <w:t>Policy title</w:t>
            </w:r>
          </w:p>
        </w:tc>
        <w:tc>
          <w:tcPr>
            <w:tcW w:w="5530" w:type="dxa"/>
            <w:gridSpan w:val="2"/>
            <w:shd w:val="clear" w:color="auto" w:fill="C9C9C9" w:themeFill="accent3" w:themeFillTint="99"/>
          </w:tcPr>
          <w:p w14:paraId="0C317D7E" w14:textId="77777777" w:rsidR="005C0AF5" w:rsidRPr="005D1ACB" w:rsidRDefault="005C0AF5" w:rsidP="007D2882">
            <w:pPr>
              <w:rPr>
                <w:rFonts w:ascii="Arial" w:hAnsi="Arial" w:cs="Arial"/>
                <w:b/>
                <w:sz w:val="28"/>
                <w:szCs w:val="28"/>
              </w:rPr>
            </w:pPr>
            <w:r w:rsidRPr="005D1ACB">
              <w:rPr>
                <w:rFonts w:ascii="Arial" w:hAnsi="Arial" w:cs="Arial"/>
                <w:b/>
                <w:sz w:val="28"/>
                <w:szCs w:val="28"/>
              </w:rPr>
              <w:t>Aim of Policy</w:t>
            </w:r>
          </w:p>
        </w:tc>
        <w:tc>
          <w:tcPr>
            <w:tcW w:w="1633" w:type="dxa"/>
            <w:gridSpan w:val="3"/>
            <w:shd w:val="clear" w:color="auto" w:fill="C9C9C9" w:themeFill="accent3" w:themeFillTint="99"/>
          </w:tcPr>
          <w:p w14:paraId="61A80D3C" w14:textId="77777777" w:rsidR="005C0AF5" w:rsidRPr="005D1ACB" w:rsidRDefault="005C0AF5" w:rsidP="007D2882">
            <w:pPr>
              <w:rPr>
                <w:rFonts w:ascii="Arial" w:hAnsi="Arial" w:cs="Arial"/>
                <w:b/>
                <w:sz w:val="28"/>
                <w:szCs w:val="28"/>
              </w:rPr>
            </w:pPr>
            <w:r w:rsidRPr="005D1ACB">
              <w:rPr>
                <w:rFonts w:ascii="Arial" w:hAnsi="Arial" w:cs="Arial"/>
                <w:b/>
                <w:sz w:val="28"/>
                <w:szCs w:val="28"/>
              </w:rPr>
              <w:t>New / existing / revised policy</w:t>
            </w:r>
          </w:p>
        </w:tc>
        <w:tc>
          <w:tcPr>
            <w:tcW w:w="1922" w:type="dxa"/>
            <w:shd w:val="clear" w:color="auto" w:fill="C9C9C9" w:themeFill="accent3" w:themeFillTint="99"/>
          </w:tcPr>
          <w:p w14:paraId="0710AC0E" w14:textId="77777777" w:rsidR="005C0AF5" w:rsidRPr="005D1ACB" w:rsidRDefault="005C0AF5" w:rsidP="007D2882">
            <w:pPr>
              <w:rPr>
                <w:rFonts w:ascii="Arial" w:hAnsi="Arial" w:cs="Arial"/>
                <w:b/>
                <w:sz w:val="28"/>
                <w:szCs w:val="28"/>
              </w:rPr>
            </w:pPr>
            <w:r w:rsidRPr="005D1ACB">
              <w:rPr>
                <w:rFonts w:ascii="Arial" w:hAnsi="Arial" w:cs="Arial"/>
                <w:b/>
                <w:sz w:val="28"/>
                <w:szCs w:val="28"/>
              </w:rPr>
              <w:t>Date of Screening</w:t>
            </w:r>
          </w:p>
        </w:tc>
        <w:tc>
          <w:tcPr>
            <w:tcW w:w="3740" w:type="dxa"/>
            <w:shd w:val="clear" w:color="auto" w:fill="C9C9C9" w:themeFill="accent3" w:themeFillTint="99"/>
          </w:tcPr>
          <w:p w14:paraId="25A5438B" w14:textId="77777777" w:rsidR="005C0AF5" w:rsidRPr="005D1ACB" w:rsidRDefault="005C0AF5" w:rsidP="007D2882">
            <w:pPr>
              <w:rPr>
                <w:rFonts w:ascii="Arial" w:hAnsi="Arial" w:cs="Arial"/>
                <w:b/>
                <w:sz w:val="28"/>
                <w:szCs w:val="28"/>
              </w:rPr>
            </w:pPr>
            <w:r w:rsidRPr="005D1ACB">
              <w:rPr>
                <w:rFonts w:ascii="Arial" w:hAnsi="Arial" w:cs="Arial"/>
                <w:b/>
                <w:sz w:val="28"/>
                <w:szCs w:val="28"/>
              </w:rPr>
              <w:t>Screening decision</w:t>
            </w:r>
          </w:p>
        </w:tc>
      </w:tr>
      <w:tr w:rsidR="005C0AF5" w:rsidRPr="00F60C72" w14:paraId="63400B8B" w14:textId="77777777" w:rsidTr="000E25A7">
        <w:tc>
          <w:tcPr>
            <w:tcW w:w="2676" w:type="dxa"/>
          </w:tcPr>
          <w:p w14:paraId="022F1F44" w14:textId="77777777" w:rsidR="005C0AF5" w:rsidRPr="00F60C72" w:rsidRDefault="005C0AF5" w:rsidP="007D2882">
            <w:pPr>
              <w:rPr>
                <w:rFonts w:ascii="Arial" w:hAnsi="Arial" w:cs="Arial"/>
                <w:bCs/>
                <w:sz w:val="28"/>
                <w:szCs w:val="28"/>
              </w:rPr>
            </w:pPr>
            <w:r>
              <w:rPr>
                <w:rFonts w:ascii="Arial" w:hAnsi="Arial" w:cs="Arial"/>
                <w:bCs/>
                <w:sz w:val="28"/>
                <w:szCs w:val="28"/>
              </w:rPr>
              <w:t>English and Maths Strategy</w:t>
            </w:r>
          </w:p>
        </w:tc>
        <w:tc>
          <w:tcPr>
            <w:tcW w:w="5530" w:type="dxa"/>
            <w:gridSpan w:val="2"/>
          </w:tcPr>
          <w:p w14:paraId="64CF28D3" w14:textId="77777777" w:rsidR="005C0AF5" w:rsidRPr="00F60C72" w:rsidRDefault="005C0AF5" w:rsidP="007D2882">
            <w:pPr>
              <w:rPr>
                <w:rFonts w:ascii="Arial" w:hAnsi="Arial" w:cs="Arial"/>
                <w:bCs/>
                <w:sz w:val="28"/>
                <w:szCs w:val="28"/>
              </w:rPr>
            </w:pPr>
            <w:r>
              <w:rPr>
                <w:rFonts w:ascii="Arial" w:eastAsia="Times New Roman" w:hAnsi="Arial" w:cs="Arial"/>
                <w:sz w:val="28"/>
                <w:szCs w:val="28"/>
              </w:rPr>
              <w:t xml:space="preserve">The aim of the strategy is to </w:t>
            </w:r>
            <w:r w:rsidRPr="00A44D63">
              <w:rPr>
                <w:rFonts w:ascii="Arial" w:hAnsi="Arial" w:cs="Arial"/>
                <w:sz w:val="28"/>
                <w:szCs w:val="28"/>
              </w:rPr>
              <w:t>raise the standard and outcomes of English and Mathematics across the student bod</w:t>
            </w:r>
            <w:r>
              <w:rPr>
                <w:rFonts w:ascii="Arial" w:hAnsi="Arial" w:cs="Arial"/>
                <w:sz w:val="28"/>
                <w:szCs w:val="28"/>
              </w:rPr>
              <w:t>y</w:t>
            </w:r>
            <w:r w:rsidRPr="00F60C72">
              <w:rPr>
                <w:rFonts w:ascii="Arial" w:hAnsi="Arial" w:cs="Arial"/>
                <w:bCs/>
                <w:sz w:val="28"/>
                <w:szCs w:val="28"/>
              </w:rPr>
              <w:t xml:space="preserve"> </w:t>
            </w:r>
          </w:p>
        </w:tc>
        <w:tc>
          <w:tcPr>
            <w:tcW w:w="1633" w:type="dxa"/>
            <w:gridSpan w:val="3"/>
          </w:tcPr>
          <w:p w14:paraId="7A5E1E89" w14:textId="77777777" w:rsidR="005C0AF5" w:rsidRPr="00F60C72" w:rsidRDefault="005C0AF5" w:rsidP="007D2882">
            <w:pPr>
              <w:rPr>
                <w:rFonts w:ascii="Arial" w:hAnsi="Arial" w:cs="Arial"/>
                <w:bCs/>
                <w:sz w:val="28"/>
                <w:szCs w:val="28"/>
              </w:rPr>
            </w:pPr>
            <w:r>
              <w:rPr>
                <w:rFonts w:ascii="Arial" w:hAnsi="Arial" w:cs="Arial"/>
                <w:bCs/>
                <w:sz w:val="28"/>
                <w:szCs w:val="28"/>
              </w:rPr>
              <w:t>Existing</w:t>
            </w:r>
          </w:p>
        </w:tc>
        <w:tc>
          <w:tcPr>
            <w:tcW w:w="1922" w:type="dxa"/>
          </w:tcPr>
          <w:p w14:paraId="07C67698" w14:textId="77777777" w:rsidR="005C0AF5" w:rsidRPr="00F60C72" w:rsidRDefault="005C0AF5" w:rsidP="007D2882">
            <w:pPr>
              <w:rPr>
                <w:rFonts w:ascii="Arial" w:hAnsi="Arial" w:cs="Arial"/>
                <w:bCs/>
                <w:sz w:val="28"/>
                <w:szCs w:val="28"/>
              </w:rPr>
            </w:pPr>
            <w:r>
              <w:rPr>
                <w:rFonts w:ascii="Arial" w:hAnsi="Arial" w:cs="Arial"/>
                <w:bCs/>
                <w:sz w:val="28"/>
                <w:szCs w:val="28"/>
              </w:rPr>
              <w:t>6 May 2022</w:t>
            </w:r>
          </w:p>
        </w:tc>
        <w:tc>
          <w:tcPr>
            <w:tcW w:w="3740" w:type="dxa"/>
          </w:tcPr>
          <w:p w14:paraId="63C04C68" w14:textId="77777777" w:rsidR="005C0AF5" w:rsidRPr="00F60C72" w:rsidRDefault="005C0AF5" w:rsidP="007D2882">
            <w:pPr>
              <w:rPr>
                <w:rFonts w:ascii="Arial" w:hAnsi="Arial" w:cs="Arial"/>
                <w:bCs/>
                <w:sz w:val="28"/>
                <w:szCs w:val="28"/>
              </w:rPr>
            </w:pPr>
            <w:r>
              <w:rPr>
                <w:rFonts w:ascii="Arial" w:eastAsia="Times New Roman" w:hAnsi="Arial" w:cs="Arial"/>
                <w:sz w:val="28"/>
                <w:szCs w:val="28"/>
              </w:rPr>
              <w:t>Strategy identifies the actions needed to increase success rates of students in essential skills courses regardless of a student’s disability.  It offers support to assist students therefor there is no impact</w:t>
            </w:r>
          </w:p>
        </w:tc>
      </w:tr>
      <w:tr w:rsidR="005C0AF5" w:rsidRPr="00F60C72" w14:paraId="4524A30C" w14:textId="77777777" w:rsidTr="000E25A7">
        <w:tc>
          <w:tcPr>
            <w:tcW w:w="2676" w:type="dxa"/>
          </w:tcPr>
          <w:p w14:paraId="2B07C491" w14:textId="77777777" w:rsidR="005C0AF5" w:rsidRDefault="005C0AF5" w:rsidP="007D2882">
            <w:pPr>
              <w:rPr>
                <w:rFonts w:ascii="Arial" w:hAnsi="Arial" w:cs="Arial"/>
                <w:bCs/>
                <w:sz w:val="28"/>
                <w:szCs w:val="28"/>
              </w:rPr>
            </w:pPr>
            <w:r>
              <w:rPr>
                <w:rFonts w:ascii="Arial" w:hAnsi="Arial" w:cs="Arial"/>
                <w:bCs/>
                <w:sz w:val="28"/>
                <w:szCs w:val="28"/>
              </w:rPr>
              <w:t>Mental Health and Wellbeing Policy</w:t>
            </w:r>
          </w:p>
        </w:tc>
        <w:tc>
          <w:tcPr>
            <w:tcW w:w="5530" w:type="dxa"/>
            <w:gridSpan w:val="2"/>
          </w:tcPr>
          <w:p w14:paraId="640CA5D2" w14:textId="77777777" w:rsidR="005C0AF5" w:rsidRPr="00537FF3" w:rsidRDefault="005C0AF5" w:rsidP="007D2882">
            <w:pPr>
              <w:rPr>
                <w:rFonts w:ascii="Arial" w:eastAsia="Times New Roman" w:hAnsi="Arial" w:cs="Arial"/>
                <w:sz w:val="28"/>
                <w:szCs w:val="28"/>
              </w:rPr>
            </w:pPr>
            <w:r w:rsidRPr="00537FF3">
              <w:rPr>
                <w:rFonts w:ascii="Arial" w:eastAsia="Times New Roman" w:hAnsi="Arial" w:cs="Arial"/>
                <w:sz w:val="28"/>
                <w:szCs w:val="28"/>
              </w:rPr>
              <w:t>The aim of this policy is to:</w:t>
            </w:r>
          </w:p>
          <w:p w14:paraId="54425D80" w14:textId="77777777" w:rsidR="005C0AF5" w:rsidRPr="00537FF3" w:rsidRDefault="005C0AF5" w:rsidP="007D2882">
            <w:pPr>
              <w:rPr>
                <w:rFonts w:ascii="Arial" w:eastAsia="Times New Roman" w:hAnsi="Arial" w:cs="Arial"/>
                <w:sz w:val="28"/>
                <w:szCs w:val="28"/>
              </w:rPr>
            </w:pPr>
          </w:p>
          <w:p w14:paraId="1109ED24" w14:textId="77777777" w:rsidR="005C0AF5" w:rsidRPr="00537FF3" w:rsidRDefault="005C0AF5" w:rsidP="005C0AF5">
            <w:pPr>
              <w:pStyle w:val="ListParagraph"/>
              <w:numPr>
                <w:ilvl w:val="0"/>
                <w:numId w:val="1"/>
              </w:numPr>
              <w:rPr>
                <w:rFonts w:ascii="Arial" w:eastAsia="Times New Roman" w:hAnsi="Arial" w:cs="Arial"/>
                <w:sz w:val="28"/>
                <w:szCs w:val="28"/>
              </w:rPr>
            </w:pPr>
            <w:r w:rsidRPr="00537FF3">
              <w:rPr>
                <w:rFonts w:ascii="Arial" w:eastAsia="Times New Roman" w:hAnsi="Arial" w:cs="Arial"/>
                <w:sz w:val="28"/>
                <w:szCs w:val="28"/>
              </w:rPr>
              <w:t>support and promote positive mental health and wellbeing for all employees;</w:t>
            </w:r>
          </w:p>
          <w:p w14:paraId="44DB384C" w14:textId="77777777" w:rsidR="005C0AF5" w:rsidRPr="00537FF3" w:rsidRDefault="005C0AF5" w:rsidP="005C0AF5">
            <w:pPr>
              <w:pStyle w:val="ListParagraph"/>
              <w:numPr>
                <w:ilvl w:val="0"/>
                <w:numId w:val="1"/>
              </w:numPr>
              <w:rPr>
                <w:rFonts w:ascii="Arial" w:eastAsia="Times New Roman" w:hAnsi="Arial" w:cs="Arial"/>
                <w:sz w:val="28"/>
                <w:szCs w:val="28"/>
              </w:rPr>
            </w:pPr>
            <w:r w:rsidRPr="00537FF3">
              <w:rPr>
                <w:rFonts w:ascii="Arial" w:eastAsia="Times New Roman" w:hAnsi="Arial" w:cs="Arial"/>
                <w:sz w:val="28"/>
                <w:szCs w:val="28"/>
              </w:rPr>
              <w:t>strive to identify and reduce/prevent potential risk to mental health of College employees; and</w:t>
            </w:r>
          </w:p>
          <w:p w14:paraId="290B9A9F" w14:textId="77777777" w:rsidR="005C0AF5" w:rsidRPr="00537FF3" w:rsidRDefault="005C0AF5" w:rsidP="005C0AF5">
            <w:pPr>
              <w:pStyle w:val="ListParagraph"/>
              <w:numPr>
                <w:ilvl w:val="0"/>
                <w:numId w:val="1"/>
              </w:numPr>
              <w:rPr>
                <w:rFonts w:ascii="Arial" w:eastAsia="Times New Roman" w:hAnsi="Arial" w:cs="Arial"/>
                <w:sz w:val="28"/>
                <w:szCs w:val="28"/>
              </w:rPr>
            </w:pPr>
            <w:r w:rsidRPr="00537FF3">
              <w:rPr>
                <w:rFonts w:ascii="Arial" w:eastAsia="Times New Roman" w:hAnsi="Arial" w:cs="Arial"/>
                <w:sz w:val="28"/>
                <w:szCs w:val="28"/>
              </w:rPr>
              <w:lastRenderedPageBreak/>
              <w:t>create an open and inclusive workplace which displays respect for mental ill health.</w:t>
            </w:r>
          </w:p>
        </w:tc>
        <w:tc>
          <w:tcPr>
            <w:tcW w:w="1633" w:type="dxa"/>
            <w:gridSpan w:val="3"/>
          </w:tcPr>
          <w:p w14:paraId="3D378587" w14:textId="77777777" w:rsidR="005C0AF5" w:rsidRDefault="005C0AF5" w:rsidP="007D2882">
            <w:pPr>
              <w:rPr>
                <w:rFonts w:ascii="Arial" w:hAnsi="Arial" w:cs="Arial"/>
                <w:bCs/>
                <w:sz w:val="28"/>
                <w:szCs w:val="28"/>
              </w:rPr>
            </w:pPr>
            <w:r>
              <w:rPr>
                <w:rFonts w:ascii="Arial" w:hAnsi="Arial" w:cs="Arial"/>
                <w:bCs/>
                <w:sz w:val="28"/>
                <w:szCs w:val="28"/>
              </w:rPr>
              <w:lastRenderedPageBreak/>
              <w:t>Existing</w:t>
            </w:r>
          </w:p>
        </w:tc>
        <w:tc>
          <w:tcPr>
            <w:tcW w:w="1922" w:type="dxa"/>
          </w:tcPr>
          <w:p w14:paraId="160A55A0" w14:textId="77777777" w:rsidR="005C0AF5" w:rsidRDefault="005C0AF5" w:rsidP="007D2882">
            <w:pPr>
              <w:rPr>
                <w:rFonts w:ascii="Arial" w:hAnsi="Arial" w:cs="Arial"/>
                <w:bCs/>
                <w:sz w:val="28"/>
                <w:szCs w:val="28"/>
              </w:rPr>
            </w:pPr>
            <w:r>
              <w:rPr>
                <w:rFonts w:ascii="Arial" w:hAnsi="Arial" w:cs="Arial"/>
                <w:bCs/>
                <w:sz w:val="28"/>
                <w:szCs w:val="28"/>
              </w:rPr>
              <w:t>6 May 2022</w:t>
            </w:r>
          </w:p>
        </w:tc>
        <w:tc>
          <w:tcPr>
            <w:tcW w:w="3740" w:type="dxa"/>
          </w:tcPr>
          <w:p w14:paraId="25839CD7" w14:textId="77777777" w:rsidR="005C0AF5" w:rsidRDefault="005C0AF5" w:rsidP="007D2882">
            <w:pPr>
              <w:rPr>
                <w:rFonts w:ascii="Arial" w:eastAsia="Times New Roman" w:hAnsi="Arial" w:cs="Arial"/>
                <w:sz w:val="28"/>
                <w:szCs w:val="28"/>
              </w:rPr>
            </w:pPr>
            <w:r w:rsidRPr="00537FF3">
              <w:rPr>
                <w:rFonts w:ascii="Arial" w:eastAsia="Times New Roman" w:hAnsi="Arial" w:cs="Arial"/>
                <w:sz w:val="28"/>
                <w:szCs w:val="28"/>
              </w:rPr>
              <w:t>No impact as policy promotes equality on the grounds of mental health disability</w:t>
            </w:r>
          </w:p>
        </w:tc>
      </w:tr>
      <w:tr w:rsidR="005C0AF5" w:rsidRPr="00F60C72" w14:paraId="335EBD81" w14:textId="77777777" w:rsidTr="000E25A7">
        <w:tc>
          <w:tcPr>
            <w:tcW w:w="2676" w:type="dxa"/>
          </w:tcPr>
          <w:p w14:paraId="298FCD04" w14:textId="77777777" w:rsidR="005C0AF5" w:rsidRDefault="005C0AF5" w:rsidP="007D2882">
            <w:pPr>
              <w:rPr>
                <w:rFonts w:ascii="Arial" w:hAnsi="Arial" w:cs="Arial"/>
                <w:bCs/>
                <w:sz w:val="28"/>
                <w:szCs w:val="28"/>
              </w:rPr>
            </w:pPr>
            <w:r>
              <w:rPr>
                <w:rFonts w:ascii="Arial" w:hAnsi="Arial" w:cs="Arial"/>
                <w:bCs/>
                <w:sz w:val="28"/>
                <w:szCs w:val="28"/>
              </w:rPr>
              <w:t>Cultural Diversity Code of Practice (Staff and Students)</w:t>
            </w:r>
          </w:p>
        </w:tc>
        <w:tc>
          <w:tcPr>
            <w:tcW w:w="5530" w:type="dxa"/>
            <w:gridSpan w:val="2"/>
          </w:tcPr>
          <w:p w14:paraId="0CB8DB23" w14:textId="77777777" w:rsidR="005C0AF5" w:rsidRPr="00537FF3" w:rsidRDefault="005C0AF5" w:rsidP="007D2882">
            <w:pPr>
              <w:rPr>
                <w:rFonts w:ascii="Arial" w:eastAsia="Times New Roman" w:hAnsi="Arial" w:cs="Arial"/>
                <w:sz w:val="28"/>
                <w:szCs w:val="28"/>
              </w:rPr>
            </w:pPr>
            <w:r w:rsidRPr="00537FF3">
              <w:rPr>
                <w:rFonts w:ascii="Arial" w:eastAsia="Times New Roman" w:hAnsi="Arial" w:cs="Arial"/>
                <w:sz w:val="28"/>
                <w:szCs w:val="28"/>
              </w:rPr>
              <w:t>The aim of the policy is to provide staff and students with guidance and responsibilities to ensure the College creates a working and learning environment based on positive relations between members of different racial groups.</w:t>
            </w:r>
          </w:p>
        </w:tc>
        <w:tc>
          <w:tcPr>
            <w:tcW w:w="1633" w:type="dxa"/>
            <w:gridSpan w:val="3"/>
          </w:tcPr>
          <w:p w14:paraId="2ABB8889" w14:textId="77777777" w:rsidR="005C0AF5" w:rsidRDefault="005C0AF5" w:rsidP="007D2882">
            <w:pPr>
              <w:rPr>
                <w:rFonts w:ascii="Arial" w:hAnsi="Arial" w:cs="Arial"/>
                <w:bCs/>
                <w:sz w:val="28"/>
                <w:szCs w:val="28"/>
              </w:rPr>
            </w:pPr>
            <w:r>
              <w:rPr>
                <w:rFonts w:ascii="Arial" w:hAnsi="Arial" w:cs="Arial"/>
                <w:bCs/>
                <w:sz w:val="28"/>
                <w:szCs w:val="28"/>
              </w:rPr>
              <w:t>Existing</w:t>
            </w:r>
          </w:p>
        </w:tc>
        <w:tc>
          <w:tcPr>
            <w:tcW w:w="1922" w:type="dxa"/>
          </w:tcPr>
          <w:p w14:paraId="7771B9CC" w14:textId="77777777" w:rsidR="005C0AF5" w:rsidRDefault="005C0AF5" w:rsidP="007D2882">
            <w:pPr>
              <w:rPr>
                <w:rFonts w:ascii="Arial" w:hAnsi="Arial" w:cs="Arial"/>
                <w:bCs/>
                <w:sz w:val="28"/>
                <w:szCs w:val="28"/>
              </w:rPr>
            </w:pPr>
            <w:r>
              <w:rPr>
                <w:rFonts w:ascii="Arial" w:hAnsi="Arial" w:cs="Arial"/>
                <w:bCs/>
                <w:sz w:val="28"/>
                <w:szCs w:val="28"/>
              </w:rPr>
              <w:t>11 May 2022</w:t>
            </w:r>
          </w:p>
        </w:tc>
        <w:tc>
          <w:tcPr>
            <w:tcW w:w="3740" w:type="dxa"/>
          </w:tcPr>
          <w:p w14:paraId="60F1B2A1" w14:textId="77777777" w:rsidR="005C0AF5" w:rsidRPr="00537FF3" w:rsidRDefault="005C0AF5" w:rsidP="007D2882">
            <w:pPr>
              <w:rPr>
                <w:rFonts w:ascii="Arial" w:eastAsia="Times New Roman" w:hAnsi="Arial" w:cs="Arial"/>
                <w:sz w:val="28"/>
                <w:szCs w:val="28"/>
              </w:rPr>
            </w:pPr>
            <w:r w:rsidRPr="00537FF3">
              <w:rPr>
                <w:rFonts w:ascii="Arial" w:eastAsia="Times New Roman" w:hAnsi="Arial" w:cs="Arial"/>
                <w:sz w:val="28"/>
                <w:szCs w:val="28"/>
              </w:rPr>
              <w:t xml:space="preserve">This policy is specifically centred towards staff and students from different racial groups therefore has no impact.  The college has considered current staff and students and potential ones.  </w:t>
            </w:r>
          </w:p>
        </w:tc>
      </w:tr>
      <w:tr w:rsidR="005C0AF5" w:rsidRPr="00F60C72" w14:paraId="4FEE335C" w14:textId="77777777" w:rsidTr="000E25A7">
        <w:tc>
          <w:tcPr>
            <w:tcW w:w="2676" w:type="dxa"/>
          </w:tcPr>
          <w:p w14:paraId="5498D0BC" w14:textId="77777777" w:rsidR="005C0AF5" w:rsidRDefault="005C0AF5" w:rsidP="007D2882">
            <w:pPr>
              <w:rPr>
                <w:rFonts w:ascii="Arial" w:hAnsi="Arial" w:cs="Arial"/>
                <w:bCs/>
                <w:sz w:val="28"/>
                <w:szCs w:val="28"/>
              </w:rPr>
            </w:pPr>
            <w:r>
              <w:rPr>
                <w:rFonts w:ascii="Arial" w:hAnsi="Arial" w:cs="Arial"/>
                <w:bCs/>
                <w:sz w:val="28"/>
                <w:szCs w:val="28"/>
              </w:rPr>
              <w:t>Breastfeeding Policy</w:t>
            </w:r>
          </w:p>
        </w:tc>
        <w:tc>
          <w:tcPr>
            <w:tcW w:w="5530" w:type="dxa"/>
            <w:gridSpan w:val="2"/>
          </w:tcPr>
          <w:p w14:paraId="058C9218" w14:textId="77777777" w:rsidR="005C0AF5" w:rsidRPr="00537FF3" w:rsidRDefault="005C0AF5" w:rsidP="007D2882">
            <w:pPr>
              <w:rPr>
                <w:rFonts w:ascii="Arial" w:eastAsia="Times New Roman" w:hAnsi="Arial" w:cs="Arial"/>
                <w:sz w:val="28"/>
                <w:szCs w:val="28"/>
              </w:rPr>
            </w:pPr>
            <w:r w:rsidRPr="00537FF3">
              <w:rPr>
                <w:rFonts w:ascii="Arial" w:eastAsia="Times New Roman" w:hAnsi="Arial" w:cs="Arial"/>
                <w:sz w:val="28"/>
                <w:szCs w:val="28"/>
              </w:rPr>
              <w:t>To facilitate and support breastfeeding mothers in the workplace and during their education.</w:t>
            </w:r>
          </w:p>
          <w:p w14:paraId="7CCD555E" w14:textId="77777777" w:rsidR="005C0AF5" w:rsidRPr="00537FF3" w:rsidRDefault="005C0AF5" w:rsidP="007D2882">
            <w:pPr>
              <w:rPr>
                <w:rFonts w:ascii="Arial" w:eastAsia="Times New Roman" w:hAnsi="Arial" w:cs="Arial"/>
                <w:sz w:val="28"/>
                <w:szCs w:val="28"/>
              </w:rPr>
            </w:pPr>
          </w:p>
          <w:p w14:paraId="6C50EF42" w14:textId="77777777" w:rsidR="005C0AF5" w:rsidRPr="00537FF3" w:rsidRDefault="005C0AF5" w:rsidP="007D2882">
            <w:pPr>
              <w:rPr>
                <w:rFonts w:ascii="Arial" w:eastAsia="Times New Roman" w:hAnsi="Arial" w:cs="Arial"/>
                <w:sz w:val="28"/>
                <w:szCs w:val="28"/>
              </w:rPr>
            </w:pPr>
            <w:r w:rsidRPr="00537FF3">
              <w:rPr>
                <w:rFonts w:ascii="Arial" w:eastAsia="Times New Roman" w:hAnsi="Arial" w:cs="Arial"/>
                <w:sz w:val="28"/>
                <w:szCs w:val="28"/>
              </w:rPr>
              <w:t>The North West Regional College recognises the importance of breastfeeding for both mother and baby and supports and promotes breastfeeding.  The College provides facilities and the support necessary to enable mothers in their employment to balance breastfeeding with their work, as well as supporting students who are breastfeeding</w:t>
            </w:r>
          </w:p>
        </w:tc>
        <w:tc>
          <w:tcPr>
            <w:tcW w:w="1633" w:type="dxa"/>
            <w:gridSpan w:val="3"/>
          </w:tcPr>
          <w:p w14:paraId="77F79768" w14:textId="77777777" w:rsidR="005C0AF5" w:rsidRDefault="005C0AF5" w:rsidP="007D2882">
            <w:pPr>
              <w:rPr>
                <w:rFonts w:ascii="Arial" w:hAnsi="Arial" w:cs="Arial"/>
                <w:bCs/>
                <w:sz w:val="28"/>
                <w:szCs w:val="28"/>
              </w:rPr>
            </w:pPr>
            <w:r>
              <w:rPr>
                <w:rFonts w:ascii="Arial" w:hAnsi="Arial" w:cs="Arial"/>
                <w:bCs/>
                <w:sz w:val="28"/>
                <w:szCs w:val="28"/>
              </w:rPr>
              <w:t>Revised</w:t>
            </w:r>
          </w:p>
        </w:tc>
        <w:tc>
          <w:tcPr>
            <w:tcW w:w="1922" w:type="dxa"/>
          </w:tcPr>
          <w:p w14:paraId="7078684A" w14:textId="77777777" w:rsidR="005C0AF5" w:rsidRDefault="005C0AF5" w:rsidP="007D2882">
            <w:pPr>
              <w:rPr>
                <w:rFonts w:ascii="Arial" w:hAnsi="Arial" w:cs="Arial"/>
                <w:bCs/>
                <w:sz w:val="28"/>
                <w:szCs w:val="28"/>
              </w:rPr>
            </w:pPr>
            <w:r>
              <w:rPr>
                <w:rFonts w:ascii="Arial" w:hAnsi="Arial" w:cs="Arial"/>
                <w:bCs/>
                <w:sz w:val="28"/>
                <w:szCs w:val="28"/>
              </w:rPr>
              <w:t>19 May 2022</w:t>
            </w:r>
          </w:p>
        </w:tc>
        <w:tc>
          <w:tcPr>
            <w:tcW w:w="3740" w:type="dxa"/>
          </w:tcPr>
          <w:p w14:paraId="5645D44B" w14:textId="77777777" w:rsidR="005C0AF5" w:rsidRPr="00537FF3" w:rsidRDefault="005C0AF5" w:rsidP="007D2882">
            <w:pPr>
              <w:rPr>
                <w:rFonts w:ascii="Arial" w:eastAsia="Times New Roman" w:hAnsi="Arial" w:cs="Arial"/>
                <w:sz w:val="28"/>
                <w:szCs w:val="28"/>
              </w:rPr>
            </w:pPr>
            <w:r w:rsidRPr="00537FF3">
              <w:rPr>
                <w:rFonts w:ascii="Arial" w:eastAsia="Times New Roman" w:hAnsi="Arial" w:cs="Arial"/>
                <w:sz w:val="28"/>
                <w:szCs w:val="28"/>
              </w:rPr>
              <w:t>The aim of the policy is to support and promote breastfeeding in the College. There is no impact with respect to all equality categories, rather it ensures that the College will endeavour to ensure all staff and students are aware the Policy is in place.</w:t>
            </w:r>
          </w:p>
        </w:tc>
      </w:tr>
      <w:tr w:rsidR="005C0AF5" w:rsidRPr="00F60C72" w14:paraId="6A0547F0" w14:textId="77777777" w:rsidTr="000E25A7">
        <w:tc>
          <w:tcPr>
            <w:tcW w:w="2676" w:type="dxa"/>
          </w:tcPr>
          <w:p w14:paraId="003542C4" w14:textId="77777777" w:rsidR="005C0AF5" w:rsidRDefault="005C0AF5" w:rsidP="007D2882">
            <w:pPr>
              <w:rPr>
                <w:rFonts w:ascii="Arial" w:hAnsi="Arial" w:cs="Arial"/>
                <w:bCs/>
                <w:sz w:val="28"/>
                <w:szCs w:val="28"/>
              </w:rPr>
            </w:pPr>
            <w:r>
              <w:rPr>
                <w:rFonts w:ascii="Arial" w:hAnsi="Arial" w:cs="Arial"/>
                <w:bCs/>
                <w:sz w:val="28"/>
                <w:szCs w:val="28"/>
              </w:rPr>
              <w:t>Children on College Premises Policy</w:t>
            </w:r>
          </w:p>
        </w:tc>
        <w:tc>
          <w:tcPr>
            <w:tcW w:w="5530" w:type="dxa"/>
            <w:gridSpan w:val="2"/>
          </w:tcPr>
          <w:p w14:paraId="164F13BA" w14:textId="77777777" w:rsidR="005C0AF5" w:rsidRPr="00537FF3" w:rsidRDefault="005C0AF5" w:rsidP="007D2882">
            <w:pPr>
              <w:rPr>
                <w:rFonts w:ascii="Arial" w:eastAsia="Times New Roman" w:hAnsi="Arial" w:cs="Arial"/>
                <w:sz w:val="28"/>
                <w:szCs w:val="28"/>
              </w:rPr>
            </w:pPr>
            <w:r w:rsidRPr="00537FF3">
              <w:rPr>
                <w:rFonts w:ascii="Arial" w:eastAsia="Times New Roman" w:hAnsi="Arial" w:cs="Arial"/>
                <w:sz w:val="28"/>
                <w:szCs w:val="28"/>
              </w:rPr>
              <w:t xml:space="preserve">The College has a “duty of care” for the health and safety of all visitors to its campuses. On normal day to day business of the College, campuses are not intended </w:t>
            </w:r>
            <w:r w:rsidRPr="00537FF3">
              <w:rPr>
                <w:rFonts w:ascii="Arial" w:eastAsia="Times New Roman" w:hAnsi="Arial" w:cs="Arial"/>
                <w:sz w:val="28"/>
                <w:szCs w:val="28"/>
              </w:rPr>
              <w:lastRenderedPageBreak/>
              <w:t>to have children in attendance.  This guidance highlights processes to ensure the safety of children that are given access to campuses. The guidance considers instances that are unplanned.  It is not intended to restrict the attendance of children at planned events.</w:t>
            </w:r>
          </w:p>
        </w:tc>
        <w:tc>
          <w:tcPr>
            <w:tcW w:w="1633" w:type="dxa"/>
            <w:gridSpan w:val="3"/>
          </w:tcPr>
          <w:p w14:paraId="72B474BA" w14:textId="77777777" w:rsidR="005C0AF5" w:rsidRDefault="005C0AF5" w:rsidP="007D2882">
            <w:pPr>
              <w:rPr>
                <w:rFonts w:ascii="Arial" w:hAnsi="Arial" w:cs="Arial"/>
                <w:bCs/>
                <w:sz w:val="28"/>
                <w:szCs w:val="28"/>
              </w:rPr>
            </w:pPr>
            <w:r>
              <w:rPr>
                <w:rFonts w:ascii="Arial" w:hAnsi="Arial" w:cs="Arial"/>
                <w:bCs/>
                <w:sz w:val="28"/>
                <w:szCs w:val="28"/>
              </w:rPr>
              <w:lastRenderedPageBreak/>
              <w:t>New</w:t>
            </w:r>
          </w:p>
        </w:tc>
        <w:tc>
          <w:tcPr>
            <w:tcW w:w="1922" w:type="dxa"/>
          </w:tcPr>
          <w:p w14:paraId="0FEEE796" w14:textId="77777777" w:rsidR="005C0AF5" w:rsidRDefault="005C0AF5" w:rsidP="007D2882">
            <w:pPr>
              <w:rPr>
                <w:rFonts w:ascii="Arial" w:hAnsi="Arial" w:cs="Arial"/>
                <w:bCs/>
                <w:sz w:val="28"/>
                <w:szCs w:val="28"/>
              </w:rPr>
            </w:pPr>
            <w:r>
              <w:rPr>
                <w:rFonts w:ascii="Arial" w:hAnsi="Arial" w:cs="Arial"/>
                <w:bCs/>
                <w:sz w:val="28"/>
                <w:szCs w:val="28"/>
              </w:rPr>
              <w:t>19 May 2022</w:t>
            </w:r>
          </w:p>
        </w:tc>
        <w:tc>
          <w:tcPr>
            <w:tcW w:w="3740" w:type="dxa"/>
          </w:tcPr>
          <w:p w14:paraId="5B370D47" w14:textId="77777777" w:rsidR="005C0AF5" w:rsidRPr="00537FF3" w:rsidRDefault="005C0AF5" w:rsidP="007D2882">
            <w:pPr>
              <w:rPr>
                <w:rFonts w:ascii="Arial" w:eastAsia="Times New Roman" w:hAnsi="Arial" w:cs="Arial"/>
                <w:sz w:val="28"/>
                <w:szCs w:val="28"/>
              </w:rPr>
            </w:pPr>
            <w:r w:rsidRPr="00545BA9">
              <w:rPr>
                <w:rFonts w:ascii="Arial" w:eastAsia="Times New Roman" w:hAnsi="Arial" w:cs="Arial"/>
                <w:sz w:val="28"/>
                <w:szCs w:val="28"/>
              </w:rPr>
              <w:t xml:space="preserve">The aim of the policy is to provide guidance on having children on College premises.  It is relevant to </w:t>
            </w:r>
            <w:r w:rsidRPr="00545BA9">
              <w:rPr>
                <w:rFonts w:ascii="Arial" w:eastAsia="Times New Roman" w:hAnsi="Arial" w:cs="Arial"/>
                <w:sz w:val="28"/>
                <w:szCs w:val="28"/>
              </w:rPr>
              <w:lastRenderedPageBreak/>
              <w:t>all equality categories.  Consideration has been given to planned events such as graduation.  The policy outlines the need for the health and safety of all visitors on college sites</w:t>
            </w:r>
          </w:p>
        </w:tc>
      </w:tr>
      <w:tr w:rsidR="005C0AF5" w:rsidRPr="00F60C72" w14:paraId="4C9C61BF" w14:textId="77777777" w:rsidTr="000E25A7">
        <w:tc>
          <w:tcPr>
            <w:tcW w:w="2676" w:type="dxa"/>
          </w:tcPr>
          <w:p w14:paraId="67A5B8A6" w14:textId="77777777" w:rsidR="005C0AF5" w:rsidRDefault="005C0AF5" w:rsidP="007D2882">
            <w:pPr>
              <w:rPr>
                <w:rFonts w:ascii="Arial" w:hAnsi="Arial" w:cs="Arial"/>
                <w:bCs/>
                <w:sz w:val="28"/>
                <w:szCs w:val="28"/>
              </w:rPr>
            </w:pPr>
            <w:r>
              <w:rPr>
                <w:rFonts w:ascii="Arial" w:hAnsi="Arial" w:cs="Arial"/>
                <w:bCs/>
                <w:sz w:val="28"/>
                <w:szCs w:val="28"/>
              </w:rPr>
              <w:lastRenderedPageBreak/>
              <w:t>Attendance Policy</w:t>
            </w:r>
          </w:p>
        </w:tc>
        <w:tc>
          <w:tcPr>
            <w:tcW w:w="5530" w:type="dxa"/>
            <w:gridSpan w:val="2"/>
          </w:tcPr>
          <w:p w14:paraId="5BA998D0" w14:textId="77777777" w:rsidR="005C0AF5" w:rsidRPr="00537FF3" w:rsidRDefault="005C0AF5" w:rsidP="007D2882">
            <w:pPr>
              <w:rPr>
                <w:rFonts w:ascii="Arial" w:eastAsia="Times New Roman" w:hAnsi="Arial" w:cs="Arial"/>
                <w:sz w:val="28"/>
                <w:szCs w:val="28"/>
              </w:rPr>
            </w:pPr>
            <w:r w:rsidRPr="00545BA9">
              <w:rPr>
                <w:rFonts w:ascii="Arial" w:eastAsia="Times New Roman" w:hAnsi="Arial" w:cs="Arial"/>
                <w:sz w:val="28"/>
                <w:szCs w:val="28"/>
              </w:rPr>
              <w:t>This policy outlines the approach taken by North West Regional College (NWRC) to promote maximum attendance and punctuality as an approach to attain optimum student achievement. The Policy will work in line with the college Student Retention Strategy, to ensure that early interventions are in place to support student success.  This policy includes responsibilities of students and staff, and it covers the specific monitoring of attendance for students in receipt of financial support.  The policy applies to all learning - face-to-face or remote and covers all full time, Further &amp; Higher Education, Training for Success Apprenticeships and substantial part time courses inclusive of community provision.</w:t>
            </w:r>
          </w:p>
        </w:tc>
        <w:tc>
          <w:tcPr>
            <w:tcW w:w="1633" w:type="dxa"/>
            <w:gridSpan w:val="3"/>
          </w:tcPr>
          <w:p w14:paraId="14583B9B" w14:textId="77777777" w:rsidR="005C0AF5" w:rsidRDefault="005C0AF5" w:rsidP="007D2882">
            <w:pPr>
              <w:rPr>
                <w:rFonts w:ascii="Arial" w:hAnsi="Arial" w:cs="Arial"/>
                <w:bCs/>
                <w:sz w:val="28"/>
                <w:szCs w:val="28"/>
              </w:rPr>
            </w:pPr>
            <w:r>
              <w:rPr>
                <w:rFonts w:ascii="Arial" w:hAnsi="Arial" w:cs="Arial"/>
                <w:bCs/>
                <w:sz w:val="28"/>
                <w:szCs w:val="28"/>
              </w:rPr>
              <w:t>Revised</w:t>
            </w:r>
          </w:p>
        </w:tc>
        <w:tc>
          <w:tcPr>
            <w:tcW w:w="1922" w:type="dxa"/>
          </w:tcPr>
          <w:p w14:paraId="17F36D32" w14:textId="77777777" w:rsidR="005C0AF5" w:rsidRDefault="005C0AF5" w:rsidP="007D2882">
            <w:pPr>
              <w:rPr>
                <w:rFonts w:ascii="Arial" w:hAnsi="Arial" w:cs="Arial"/>
                <w:bCs/>
                <w:sz w:val="28"/>
                <w:szCs w:val="28"/>
              </w:rPr>
            </w:pPr>
            <w:r>
              <w:rPr>
                <w:rFonts w:ascii="Arial" w:hAnsi="Arial" w:cs="Arial"/>
                <w:bCs/>
                <w:sz w:val="28"/>
                <w:szCs w:val="28"/>
              </w:rPr>
              <w:t>20 May 2022</w:t>
            </w:r>
          </w:p>
        </w:tc>
        <w:tc>
          <w:tcPr>
            <w:tcW w:w="3740" w:type="dxa"/>
          </w:tcPr>
          <w:p w14:paraId="70B0E05E" w14:textId="77777777" w:rsidR="005C0AF5" w:rsidRPr="00545BA9" w:rsidRDefault="005C0AF5" w:rsidP="007D2882">
            <w:pPr>
              <w:rPr>
                <w:rFonts w:ascii="Arial" w:eastAsia="Times New Roman" w:hAnsi="Arial" w:cs="Arial"/>
                <w:sz w:val="28"/>
                <w:szCs w:val="28"/>
              </w:rPr>
            </w:pPr>
            <w:r w:rsidRPr="00545BA9">
              <w:rPr>
                <w:rFonts w:ascii="Arial" w:eastAsia="Times New Roman" w:hAnsi="Arial" w:cs="Arial"/>
                <w:sz w:val="28"/>
                <w:szCs w:val="28"/>
              </w:rPr>
              <w:t>There is no impact on equality in relation to this policy.  All students will be treated equally and support provided as necessary to reduce absenteeism.</w:t>
            </w:r>
          </w:p>
        </w:tc>
      </w:tr>
      <w:tr w:rsidR="005C0AF5" w:rsidRPr="00F60C72" w14:paraId="7FCC489F" w14:textId="77777777" w:rsidTr="000E25A7">
        <w:tc>
          <w:tcPr>
            <w:tcW w:w="2676" w:type="dxa"/>
          </w:tcPr>
          <w:p w14:paraId="265EAFEF" w14:textId="77777777" w:rsidR="005C0AF5" w:rsidRDefault="005C0AF5" w:rsidP="007D2882">
            <w:pPr>
              <w:rPr>
                <w:rFonts w:ascii="Arial" w:hAnsi="Arial" w:cs="Arial"/>
                <w:bCs/>
                <w:sz w:val="28"/>
                <w:szCs w:val="28"/>
              </w:rPr>
            </w:pPr>
            <w:r>
              <w:rPr>
                <w:rFonts w:ascii="Arial" w:hAnsi="Arial" w:cs="Arial"/>
                <w:bCs/>
                <w:sz w:val="28"/>
                <w:szCs w:val="28"/>
              </w:rPr>
              <w:t>Dress Code Policy</w:t>
            </w:r>
          </w:p>
        </w:tc>
        <w:tc>
          <w:tcPr>
            <w:tcW w:w="5530" w:type="dxa"/>
            <w:gridSpan w:val="2"/>
          </w:tcPr>
          <w:p w14:paraId="19902B9C" w14:textId="77777777" w:rsidR="005C0AF5" w:rsidRPr="00545BA9" w:rsidRDefault="005C0AF5" w:rsidP="007D2882">
            <w:pPr>
              <w:rPr>
                <w:rFonts w:ascii="Arial" w:eastAsia="Times New Roman" w:hAnsi="Arial" w:cs="Arial"/>
                <w:sz w:val="28"/>
                <w:szCs w:val="28"/>
              </w:rPr>
            </w:pPr>
            <w:r w:rsidRPr="00545BA9">
              <w:rPr>
                <w:rFonts w:ascii="Arial" w:eastAsia="Times New Roman" w:hAnsi="Arial" w:cs="Arial"/>
                <w:sz w:val="28"/>
                <w:szCs w:val="28"/>
              </w:rPr>
              <w:t xml:space="preserve">Under Section 75 of the Northern Ireland Act 1998, the North West Regional </w:t>
            </w:r>
            <w:r w:rsidRPr="00545BA9">
              <w:rPr>
                <w:rFonts w:ascii="Arial" w:eastAsia="Times New Roman" w:hAnsi="Arial" w:cs="Arial"/>
                <w:sz w:val="28"/>
                <w:szCs w:val="28"/>
              </w:rPr>
              <w:lastRenderedPageBreak/>
              <w:t>College is committed to promoting good relations between persons of different religious belief, political opinion or racial group.</w:t>
            </w:r>
          </w:p>
          <w:p w14:paraId="4AE5B399" w14:textId="77777777" w:rsidR="005C0AF5" w:rsidRPr="00545BA9" w:rsidRDefault="005C0AF5" w:rsidP="007D2882">
            <w:pPr>
              <w:rPr>
                <w:rFonts w:ascii="Arial" w:eastAsia="Times New Roman" w:hAnsi="Arial" w:cs="Arial"/>
                <w:sz w:val="28"/>
                <w:szCs w:val="28"/>
              </w:rPr>
            </w:pPr>
          </w:p>
          <w:p w14:paraId="6927C9B3" w14:textId="77777777" w:rsidR="005C0AF5" w:rsidRPr="00545BA9" w:rsidRDefault="005C0AF5" w:rsidP="007D2882">
            <w:pPr>
              <w:rPr>
                <w:rFonts w:ascii="Arial" w:eastAsia="Times New Roman" w:hAnsi="Arial" w:cs="Arial"/>
                <w:sz w:val="28"/>
                <w:szCs w:val="28"/>
              </w:rPr>
            </w:pPr>
            <w:r w:rsidRPr="00545BA9">
              <w:rPr>
                <w:rFonts w:ascii="Arial" w:eastAsia="Times New Roman" w:hAnsi="Arial" w:cs="Arial"/>
                <w:sz w:val="28"/>
                <w:szCs w:val="28"/>
              </w:rPr>
              <w:t xml:space="preserve">The College wishes to create a good and harmonious learning environment and atmosphere in which no student feels under threat or intimidated because of </w:t>
            </w:r>
            <w:r>
              <w:rPr>
                <w:rFonts w:ascii="Arial" w:eastAsia="Times New Roman" w:hAnsi="Arial" w:cs="Arial"/>
                <w:sz w:val="28"/>
                <w:szCs w:val="28"/>
              </w:rPr>
              <w:t>their</w:t>
            </w:r>
            <w:r w:rsidRPr="00545BA9">
              <w:rPr>
                <w:rFonts w:ascii="Arial" w:eastAsia="Times New Roman" w:hAnsi="Arial" w:cs="Arial"/>
                <w:sz w:val="28"/>
                <w:szCs w:val="28"/>
              </w:rPr>
              <w:t xml:space="preserve"> religious belief or political opinion. The College therefore prohibits the wearing of any items which are likely to give offence or cause apprehension among particular groups of students.</w:t>
            </w:r>
          </w:p>
        </w:tc>
        <w:tc>
          <w:tcPr>
            <w:tcW w:w="1633" w:type="dxa"/>
            <w:gridSpan w:val="3"/>
          </w:tcPr>
          <w:p w14:paraId="3671BF0E" w14:textId="77777777" w:rsidR="005C0AF5" w:rsidRDefault="005C0AF5" w:rsidP="007D2882">
            <w:pPr>
              <w:rPr>
                <w:rFonts w:ascii="Arial" w:hAnsi="Arial" w:cs="Arial"/>
                <w:bCs/>
                <w:sz w:val="28"/>
                <w:szCs w:val="28"/>
              </w:rPr>
            </w:pPr>
            <w:r>
              <w:rPr>
                <w:rFonts w:ascii="Arial" w:hAnsi="Arial" w:cs="Arial"/>
                <w:bCs/>
                <w:sz w:val="28"/>
                <w:szCs w:val="28"/>
              </w:rPr>
              <w:lastRenderedPageBreak/>
              <w:t xml:space="preserve">Revised (former </w:t>
            </w:r>
            <w:r>
              <w:rPr>
                <w:rFonts w:ascii="Arial" w:hAnsi="Arial" w:cs="Arial"/>
                <w:bCs/>
                <w:sz w:val="28"/>
                <w:szCs w:val="28"/>
              </w:rPr>
              <w:lastRenderedPageBreak/>
              <w:t>Sportswear Policy)</w:t>
            </w:r>
          </w:p>
        </w:tc>
        <w:tc>
          <w:tcPr>
            <w:tcW w:w="1922" w:type="dxa"/>
          </w:tcPr>
          <w:p w14:paraId="44BB4C8F" w14:textId="77777777" w:rsidR="005C0AF5" w:rsidRDefault="005C0AF5" w:rsidP="007D2882">
            <w:pPr>
              <w:rPr>
                <w:rFonts w:ascii="Arial" w:hAnsi="Arial" w:cs="Arial"/>
                <w:bCs/>
                <w:sz w:val="28"/>
                <w:szCs w:val="28"/>
              </w:rPr>
            </w:pPr>
            <w:r>
              <w:rPr>
                <w:rFonts w:ascii="Arial" w:hAnsi="Arial" w:cs="Arial"/>
                <w:bCs/>
                <w:sz w:val="28"/>
                <w:szCs w:val="28"/>
              </w:rPr>
              <w:lastRenderedPageBreak/>
              <w:t>26 May 2022</w:t>
            </w:r>
          </w:p>
        </w:tc>
        <w:tc>
          <w:tcPr>
            <w:tcW w:w="3740" w:type="dxa"/>
          </w:tcPr>
          <w:p w14:paraId="6074E6EF" w14:textId="77777777" w:rsidR="005C0AF5" w:rsidRPr="00545BA9" w:rsidRDefault="005C0AF5" w:rsidP="007D2882">
            <w:pPr>
              <w:rPr>
                <w:rFonts w:ascii="Arial" w:eastAsia="Times New Roman" w:hAnsi="Arial" w:cs="Arial"/>
                <w:sz w:val="28"/>
                <w:szCs w:val="28"/>
              </w:rPr>
            </w:pPr>
            <w:r w:rsidRPr="00545BA9">
              <w:rPr>
                <w:rFonts w:ascii="Arial" w:eastAsia="Times New Roman" w:hAnsi="Arial" w:cs="Arial"/>
                <w:sz w:val="28"/>
                <w:szCs w:val="28"/>
              </w:rPr>
              <w:t xml:space="preserve">There is no impact on equality in relation to this </w:t>
            </w:r>
            <w:r w:rsidRPr="00545BA9">
              <w:rPr>
                <w:rFonts w:ascii="Arial" w:eastAsia="Times New Roman" w:hAnsi="Arial" w:cs="Arial"/>
                <w:sz w:val="28"/>
                <w:szCs w:val="28"/>
              </w:rPr>
              <w:lastRenderedPageBreak/>
              <w:t>policy.  All students will be treated equally.</w:t>
            </w:r>
          </w:p>
        </w:tc>
      </w:tr>
      <w:tr w:rsidR="005C0AF5" w:rsidRPr="00F60C72" w14:paraId="269E6CE1" w14:textId="77777777" w:rsidTr="000E25A7">
        <w:tc>
          <w:tcPr>
            <w:tcW w:w="2676" w:type="dxa"/>
          </w:tcPr>
          <w:p w14:paraId="5B0AE7E2" w14:textId="77777777" w:rsidR="005C0AF5" w:rsidRDefault="005C0AF5" w:rsidP="007D2882">
            <w:pPr>
              <w:rPr>
                <w:rFonts w:ascii="Arial" w:hAnsi="Arial" w:cs="Arial"/>
                <w:bCs/>
                <w:sz w:val="28"/>
                <w:szCs w:val="28"/>
              </w:rPr>
            </w:pPr>
            <w:r>
              <w:rPr>
                <w:rFonts w:ascii="Arial" w:hAnsi="Arial" w:cs="Arial"/>
                <w:bCs/>
                <w:sz w:val="28"/>
                <w:szCs w:val="28"/>
              </w:rPr>
              <w:lastRenderedPageBreak/>
              <w:t>Appeals Procedure – Local Government Pension Scheme</w:t>
            </w:r>
          </w:p>
        </w:tc>
        <w:tc>
          <w:tcPr>
            <w:tcW w:w="5530" w:type="dxa"/>
            <w:gridSpan w:val="2"/>
          </w:tcPr>
          <w:p w14:paraId="4C6EA723" w14:textId="77777777" w:rsidR="005C0AF5" w:rsidRPr="00D13FB0" w:rsidRDefault="005C0AF5" w:rsidP="007D2882">
            <w:pPr>
              <w:rPr>
                <w:rFonts w:ascii="Arial" w:eastAsia="Times New Roman" w:hAnsi="Arial" w:cs="Arial"/>
                <w:sz w:val="28"/>
                <w:szCs w:val="28"/>
              </w:rPr>
            </w:pPr>
            <w:r w:rsidRPr="00D13FB0">
              <w:rPr>
                <w:rFonts w:ascii="Arial" w:eastAsia="Times New Roman" w:hAnsi="Arial" w:cs="Arial"/>
                <w:sz w:val="28"/>
                <w:szCs w:val="28"/>
              </w:rPr>
              <w:t>This guide is to help you understand the procedures for settling any disagreement or complaint you may have about the decision that the North West Regional College has made about your allocation to a contribution rate.</w:t>
            </w:r>
          </w:p>
          <w:p w14:paraId="4C0EC1FB" w14:textId="77777777" w:rsidR="005C0AF5" w:rsidRPr="00545BA9" w:rsidRDefault="005C0AF5" w:rsidP="007D2882">
            <w:pPr>
              <w:rPr>
                <w:rFonts w:ascii="Arial" w:eastAsia="Times New Roman" w:hAnsi="Arial" w:cs="Arial"/>
                <w:sz w:val="28"/>
                <w:szCs w:val="28"/>
              </w:rPr>
            </w:pPr>
          </w:p>
        </w:tc>
        <w:tc>
          <w:tcPr>
            <w:tcW w:w="1633" w:type="dxa"/>
            <w:gridSpan w:val="3"/>
          </w:tcPr>
          <w:p w14:paraId="6D3492F9" w14:textId="77777777" w:rsidR="005C0AF5" w:rsidRDefault="005C0AF5" w:rsidP="007D2882">
            <w:pPr>
              <w:rPr>
                <w:rFonts w:ascii="Arial" w:hAnsi="Arial" w:cs="Arial"/>
                <w:bCs/>
                <w:sz w:val="28"/>
                <w:szCs w:val="28"/>
              </w:rPr>
            </w:pPr>
            <w:r>
              <w:rPr>
                <w:rFonts w:ascii="Arial" w:hAnsi="Arial" w:cs="Arial"/>
                <w:bCs/>
                <w:sz w:val="28"/>
                <w:szCs w:val="28"/>
              </w:rPr>
              <w:t>Revised</w:t>
            </w:r>
          </w:p>
        </w:tc>
        <w:tc>
          <w:tcPr>
            <w:tcW w:w="1922" w:type="dxa"/>
          </w:tcPr>
          <w:p w14:paraId="14F73DAA" w14:textId="77777777" w:rsidR="005C0AF5" w:rsidRDefault="005C0AF5" w:rsidP="007D2882">
            <w:pPr>
              <w:rPr>
                <w:rFonts w:ascii="Arial" w:hAnsi="Arial" w:cs="Arial"/>
                <w:bCs/>
                <w:sz w:val="28"/>
                <w:szCs w:val="28"/>
              </w:rPr>
            </w:pPr>
            <w:r>
              <w:rPr>
                <w:rFonts w:ascii="Arial" w:hAnsi="Arial" w:cs="Arial"/>
                <w:bCs/>
                <w:sz w:val="28"/>
                <w:szCs w:val="28"/>
              </w:rPr>
              <w:t>13 June 2022</w:t>
            </w:r>
          </w:p>
        </w:tc>
        <w:tc>
          <w:tcPr>
            <w:tcW w:w="3740" w:type="dxa"/>
          </w:tcPr>
          <w:p w14:paraId="6C05691D" w14:textId="77777777" w:rsidR="005C0AF5" w:rsidRPr="00545BA9" w:rsidRDefault="005C0AF5" w:rsidP="007D2882">
            <w:pPr>
              <w:rPr>
                <w:rFonts w:ascii="Arial" w:eastAsia="Times New Roman" w:hAnsi="Arial" w:cs="Arial"/>
                <w:sz w:val="28"/>
                <w:szCs w:val="28"/>
              </w:rPr>
            </w:pPr>
            <w:r w:rsidRPr="00D13FB0">
              <w:rPr>
                <w:rFonts w:ascii="Arial" w:eastAsia="Times New Roman" w:hAnsi="Arial" w:cs="Arial"/>
                <w:sz w:val="28"/>
                <w:szCs w:val="28"/>
              </w:rPr>
              <w:t>No impact on any of the Section 75 equality categories</w:t>
            </w:r>
          </w:p>
        </w:tc>
      </w:tr>
      <w:tr w:rsidR="005C0AF5" w:rsidRPr="00F60C72" w14:paraId="0A3782D7" w14:textId="77777777" w:rsidTr="000E25A7">
        <w:tc>
          <w:tcPr>
            <w:tcW w:w="2676" w:type="dxa"/>
          </w:tcPr>
          <w:p w14:paraId="26C3CA95" w14:textId="77777777" w:rsidR="005C0AF5" w:rsidRDefault="005C0AF5" w:rsidP="007D2882">
            <w:pPr>
              <w:rPr>
                <w:rFonts w:ascii="Arial" w:hAnsi="Arial" w:cs="Arial"/>
                <w:bCs/>
                <w:sz w:val="28"/>
                <w:szCs w:val="28"/>
              </w:rPr>
            </w:pPr>
            <w:r>
              <w:rPr>
                <w:rFonts w:ascii="Arial" w:hAnsi="Arial" w:cs="Arial"/>
                <w:bCs/>
                <w:sz w:val="28"/>
                <w:szCs w:val="28"/>
              </w:rPr>
              <w:t>Recruitment and Selection Policy</w:t>
            </w:r>
          </w:p>
        </w:tc>
        <w:tc>
          <w:tcPr>
            <w:tcW w:w="5530" w:type="dxa"/>
            <w:gridSpan w:val="2"/>
          </w:tcPr>
          <w:p w14:paraId="403F7D9C" w14:textId="77777777" w:rsidR="005C0AF5" w:rsidRPr="00545BA9" w:rsidRDefault="005C0AF5" w:rsidP="007D2882">
            <w:pPr>
              <w:rPr>
                <w:rFonts w:ascii="Arial" w:eastAsia="Times New Roman" w:hAnsi="Arial" w:cs="Arial"/>
                <w:sz w:val="28"/>
                <w:szCs w:val="28"/>
              </w:rPr>
            </w:pPr>
            <w:r w:rsidRPr="00545BA9">
              <w:rPr>
                <w:rFonts w:ascii="Arial" w:eastAsia="Times New Roman" w:hAnsi="Arial" w:cs="Arial"/>
                <w:sz w:val="28"/>
                <w:szCs w:val="28"/>
              </w:rPr>
              <w:t>The aim of this policy is to promote good practice among all persons involved in making selection decisions and carrying the responsibility for implementing equality of opportunity.</w:t>
            </w:r>
          </w:p>
        </w:tc>
        <w:tc>
          <w:tcPr>
            <w:tcW w:w="1633" w:type="dxa"/>
            <w:gridSpan w:val="3"/>
          </w:tcPr>
          <w:p w14:paraId="5EC2AE73" w14:textId="77777777" w:rsidR="005C0AF5" w:rsidRDefault="005C0AF5" w:rsidP="007D2882">
            <w:pPr>
              <w:rPr>
                <w:rFonts w:ascii="Arial" w:hAnsi="Arial" w:cs="Arial"/>
                <w:bCs/>
                <w:sz w:val="28"/>
                <w:szCs w:val="28"/>
              </w:rPr>
            </w:pPr>
            <w:r>
              <w:rPr>
                <w:rFonts w:ascii="Arial" w:hAnsi="Arial" w:cs="Arial"/>
                <w:bCs/>
                <w:sz w:val="28"/>
                <w:szCs w:val="28"/>
              </w:rPr>
              <w:t>Revised</w:t>
            </w:r>
          </w:p>
        </w:tc>
        <w:tc>
          <w:tcPr>
            <w:tcW w:w="1922" w:type="dxa"/>
          </w:tcPr>
          <w:p w14:paraId="6DAB5761" w14:textId="77777777" w:rsidR="005C0AF5" w:rsidRDefault="005C0AF5" w:rsidP="007D2882">
            <w:pPr>
              <w:rPr>
                <w:rFonts w:ascii="Arial" w:hAnsi="Arial" w:cs="Arial"/>
                <w:bCs/>
                <w:sz w:val="28"/>
                <w:szCs w:val="28"/>
              </w:rPr>
            </w:pPr>
            <w:r>
              <w:rPr>
                <w:rFonts w:ascii="Arial" w:hAnsi="Arial" w:cs="Arial"/>
                <w:bCs/>
                <w:sz w:val="28"/>
                <w:szCs w:val="28"/>
              </w:rPr>
              <w:t>29 June 2022</w:t>
            </w:r>
          </w:p>
        </w:tc>
        <w:tc>
          <w:tcPr>
            <w:tcW w:w="3740" w:type="dxa"/>
          </w:tcPr>
          <w:p w14:paraId="614409C4" w14:textId="77777777" w:rsidR="005C0AF5" w:rsidRPr="00545BA9" w:rsidRDefault="005C0AF5" w:rsidP="007D2882">
            <w:pPr>
              <w:rPr>
                <w:rFonts w:ascii="Arial" w:eastAsia="Times New Roman" w:hAnsi="Arial" w:cs="Arial"/>
                <w:sz w:val="28"/>
                <w:szCs w:val="28"/>
              </w:rPr>
            </w:pPr>
            <w:r w:rsidRPr="00545BA9">
              <w:rPr>
                <w:rFonts w:ascii="Arial" w:eastAsia="Times New Roman" w:hAnsi="Arial" w:cs="Arial"/>
                <w:sz w:val="28"/>
                <w:szCs w:val="28"/>
              </w:rPr>
              <w:t>This Policy will ensure equality of opportunity regardless of the Section 75 equality category in which job applicants may fall.</w:t>
            </w:r>
          </w:p>
        </w:tc>
      </w:tr>
      <w:tr w:rsidR="000E25A7" w:rsidRPr="00F60C72" w14:paraId="779A6F89" w14:textId="77777777" w:rsidTr="000E25A7">
        <w:tc>
          <w:tcPr>
            <w:tcW w:w="2689" w:type="dxa"/>
            <w:gridSpan w:val="2"/>
          </w:tcPr>
          <w:p w14:paraId="63B77FF2" w14:textId="77777777" w:rsidR="000E25A7" w:rsidRDefault="000E25A7" w:rsidP="00162C30">
            <w:pPr>
              <w:rPr>
                <w:rFonts w:ascii="Arial" w:hAnsi="Arial" w:cs="Arial"/>
                <w:bCs/>
                <w:sz w:val="28"/>
                <w:szCs w:val="28"/>
              </w:rPr>
            </w:pPr>
            <w:r>
              <w:rPr>
                <w:rFonts w:ascii="Arial" w:hAnsi="Arial" w:cs="Arial"/>
                <w:bCs/>
                <w:sz w:val="28"/>
                <w:szCs w:val="28"/>
              </w:rPr>
              <w:lastRenderedPageBreak/>
              <w:t>Visitors Policy</w:t>
            </w:r>
          </w:p>
        </w:tc>
        <w:tc>
          <w:tcPr>
            <w:tcW w:w="5583" w:type="dxa"/>
            <w:gridSpan w:val="2"/>
          </w:tcPr>
          <w:p w14:paraId="11B46459" w14:textId="77777777" w:rsidR="000E25A7" w:rsidRPr="00537FF3" w:rsidRDefault="000E25A7" w:rsidP="00162C30">
            <w:pPr>
              <w:rPr>
                <w:rFonts w:ascii="Arial" w:eastAsia="Times New Roman" w:hAnsi="Arial" w:cs="Arial"/>
                <w:sz w:val="28"/>
                <w:szCs w:val="28"/>
              </w:rPr>
            </w:pPr>
            <w:r w:rsidRPr="00A61A72">
              <w:rPr>
                <w:rFonts w:ascii="Arial" w:eastAsia="Times New Roman" w:hAnsi="Arial" w:cs="Arial"/>
                <w:sz w:val="28"/>
                <w:szCs w:val="28"/>
              </w:rPr>
              <w:t xml:space="preserve">The key objective of this policy is to have in place a clear protocol and procedure for the admittance of external visitors to the college (Strand Road initially) which is understood by all staff, governors, visitors and parents/carers and confirms to Safeguarding guidelines.  </w:t>
            </w:r>
          </w:p>
        </w:tc>
        <w:tc>
          <w:tcPr>
            <w:tcW w:w="1530" w:type="dxa"/>
          </w:tcPr>
          <w:p w14:paraId="507A605B" w14:textId="77777777" w:rsidR="000E25A7" w:rsidRDefault="000E25A7" w:rsidP="00162C30">
            <w:pPr>
              <w:rPr>
                <w:rFonts w:ascii="Arial" w:hAnsi="Arial" w:cs="Arial"/>
                <w:bCs/>
                <w:sz w:val="28"/>
                <w:szCs w:val="28"/>
              </w:rPr>
            </w:pPr>
            <w:r>
              <w:rPr>
                <w:rFonts w:ascii="Arial" w:hAnsi="Arial" w:cs="Arial"/>
                <w:bCs/>
                <w:sz w:val="28"/>
                <w:szCs w:val="28"/>
              </w:rPr>
              <w:t>New</w:t>
            </w:r>
          </w:p>
        </w:tc>
        <w:tc>
          <w:tcPr>
            <w:tcW w:w="1959" w:type="dxa"/>
            <w:gridSpan w:val="2"/>
          </w:tcPr>
          <w:p w14:paraId="01CF5B7A" w14:textId="77777777" w:rsidR="000E25A7" w:rsidRDefault="000E25A7" w:rsidP="00162C30">
            <w:pPr>
              <w:rPr>
                <w:rFonts w:ascii="Arial" w:hAnsi="Arial" w:cs="Arial"/>
                <w:bCs/>
                <w:sz w:val="28"/>
                <w:szCs w:val="28"/>
              </w:rPr>
            </w:pPr>
            <w:r>
              <w:rPr>
                <w:rFonts w:ascii="Arial" w:hAnsi="Arial" w:cs="Arial"/>
                <w:bCs/>
                <w:sz w:val="28"/>
                <w:szCs w:val="28"/>
              </w:rPr>
              <w:t>28 July 2022</w:t>
            </w:r>
          </w:p>
        </w:tc>
        <w:tc>
          <w:tcPr>
            <w:tcW w:w="3740" w:type="dxa"/>
          </w:tcPr>
          <w:p w14:paraId="0AF517B0" w14:textId="77777777" w:rsidR="000E25A7" w:rsidRPr="00537FF3" w:rsidRDefault="000E25A7" w:rsidP="00162C30">
            <w:pPr>
              <w:rPr>
                <w:rFonts w:ascii="Arial" w:eastAsia="Times New Roman" w:hAnsi="Arial" w:cs="Arial"/>
                <w:sz w:val="28"/>
                <w:szCs w:val="28"/>
              </w:rPr>
            </w:pPr>
            <w:r w:rsidRPr="0087239B">
              <w:rPr>
                <w:rFonts w:ascii="Arial" w:eastAsia="Times New Roman" w:hAnsi="Arial" w:cs="Arial"/>
                <w:sz w:val="28"/>
                <w:szCs w:val="28"/>
              </w:rPr>
              <w:t>The Policy does not impact on any staff member/ student or other visitor to the college.  It outlines the process involved in ensuring access/egress is compliant.</w:t>
            </w:r>
          </w:p>
        </w:tc>
      </w:tr>
      <w:tr w:rsidR="000E25A7" w:rsidRPr="00F60C72" w14:paraId="706021BC" w14:textId="77777777" w:rsidTr="000E25A7">
        <w:tc>
          <w:tcPr>
            <w:tcW w:w="2689" w:type="dxa"/>
            <w:gridSpan w:val="2"/>
          </w:tcPr>
          <w:p w14:paraId="7AB5DF3B" w14:textId="77777777" w:rsidR="000E25A7" w:rsidRPr="00F60C72" w:rsidRDefault="000E25A7" w:rsidP="00162C30">
            <w:pPr>
              <w:rPr>
                <w:rFonts w:ascii="Arial" w:hAnsi="Arial" w:cs="Arial"/>
                <w:bCs/>
                <w:sz w:val="28"/>
                <w:szCs w:val="28"/>
              </w:rPr>
            </w:pPr>
            <w:r>
              <w:rPr>
                <w:rFonts w:ascii="Arial" w:hAnsi="Arial" w:cs="Arial"/>
                <w:bCs/>
                <w:sz w:val="28"/>
                <w:szCs w:val="28"/>
              </w:rPr>
              <w:t>Student Period Dignity Policy</w:t>
            </w:r>
          </w:p>
        </w:tc>
        <w:tc>
          <w:tcPr>
            <w:tcW w:w="5583" w:type="dxa"/>
            <w:gridSpan w:val="2"/>
          </w:tcPr>
          <w:p w14:paraId="2E41D0E6" w14:textId="77777777" w:rsidR="000E25A7" w:rsidRPr="00C2388E" w:rsidRDefault="000E25A7" w:rsidP="00162C30">
            <w:pPr>
              <w:rPr>
                <w:rFonts w:ascii="Arial" w:hAnsi="Arial" w:cs="Arial"/>
                <w:bCs/>
                <w:sz w:val="28"/>
                <w:szCs w:val="28"/>
              </w:rPr>
            </w:pPr>
            <w:r w:rsidRPr="00C2388E">
              <w:rPr>
                <w:rFonts w:ascii="Arial" w:hAnsi="Arial" w:cs="Arial"/>
                <w:bCs/>
                <w:sz w:val="28"/>
                <w:szCs w:val="28"/>
              </w:rPr>
              <w:t>The aims of the policy are</w:t>
            </w:r>
          </w:p>
          <w:p w14:paraId="2DF7C1C7" w14:textId="77777777" w:rsidR="000E25A7" w:rsidRPr="00C2388E" w:rsidRDefault="000E25A7" w:rsidP="000E25A7">
            <w:pPr>
              <w:pStyle w:val="ListParagraph"/>
              <w:numPr>
                <w:ilvl w:val="0"/>
                <w:numId w:val="6"/>
              </w:numPr>
              <w:rPr>
                <w:rFonts w:ascii="Arial" w:hAnsi="Arial" w:cs="Arial"/>
                <w:bCs/>
                <w:sz w:val="28"/>
                <w:szCs w:val="28"/>
              </w:rPr>
            </w:pPr>
            <w:r w:rsidRPr="00C2388E">
              <w:rPr>
                <w:rFonts w:ascii="Arial" w:hAnsi="Arial" w:cs="Arial"/>
                <w:bCs/>
                <w:sz w:val="28"/>
                <w:szCs w:val="28"/>
              </w:rPr>
              <w:t>ensure that students, staff and parents/carers understand the term ‘period dignity’;</w:t>
            </w:r>
          </w:p>
          <w:p w14:paraId="14D1A7F1" w14:textId="77777777" w:rsidR="000E25A7" w:rsidRPr="00C2388E" w:rsidRDefault="000E25A7" w:rsidP="000E25A7">
            <w:pPr>
              <w:pStyle w:val="ListParagraph"/>
              <w:numPr>
                <w:ilvl w:val="0"/>
                <w:numId w:val="6"/>
              </w:numPr>
              <w:rPr>
                <w:rFonts w:ascii="Arial" w:hAnsi="Arial" w:cs="Arial"/>
                <w:bCs/>
                <w:sz w:val="28"/>
                <w:szCs w:val="28"/>
              </w:rPr>
            </w:pPr>
            <w:r w:rsidRPr="00C2388E">
              <w:rPr>
                <w:rFonts w:ascii="Arial" w:hAnsi="Arial" w:cs="Arial"/>
                <w:bCs/>
                <w:sz w:val="28"/>
                <w:szCs w:val="28"/>
              </w:rPr>
              <w:t>promote period dignity in the College and ensure that everyone who needs them has free access to period products;</w:t>
            </w:r>
          </w:p>
          <w:p w14:paraId="4A248851" w14:textId="77777777" w:rsidR="000E25A7" w:rsidRPr="00C2388E" w:rsidRDefault="000E25A7" w:rsidP="000E25A7">
            <w:pPr>
              <w:pStyle w:val="ListParagraph"/>
              <w:numPr>
                <w:ilvl w:val="0"/>
                <w:numId w:val="6"/>
              </w:numPr>
              <w:rPr>
                <w:rFonts w:ascii="Arial" w:hAnsi="Arial" w:cs="Arial"/>
                <w:bCs/>
                <w:sz w:val="28"/>
                <w:szCs w:val="28"/>
              </w:rPr>
            </w:pPr>
            <w:r w:rsidRPr="00C2388E">
              <w:rPr>
                <w:rFonts w:ascii="Arial" w:hAnsi="Arial" w:cs="Arial"/>
                <w:bCs/>
                <w:sz w:val="28"/>
                <w:szCs w:val="28"/>
              </w:rPr>
              <w:t>ensure that all students, staff and parents/guardians understand the impact of periods on the emotional, mental, social and educational well-being of students;</w:t>
            </w:r>
          </w:p>
          <w:p w14:paraId="768E5501" w14:textId="77777777" w:rsidR="000E25A7" w:rsidRPr="00C2388E" w:rsidRDefault="000E25A7" w:rsidP="000E25A7">
            <w:pPr>
              <w:pStyle w:val="ListParagraph"/>
              <w:numPr>
                <w:ilvl w:val="0"/>
                <w:numId w:val="6"/>
              </w:numPr>
              <w:rPr>
                <w:rFonts w:ascii="Arial" w:hAnsi="Arial" w:cs="Arial"/>
                <w:bCs/>
                <w:sz w:val="28"/>
                <w:szCs w:val="28"/>
              </w:rPr>
            </w:pPr>
            <w:r w:rsidRPr="00C2388E">
              <w:rPr>
                <w:rFonts w:ascii="Arial" w:hAnsi="Arial" w:cs="Arial"/>
                <w:bCs/>
                <w:sz w:val="28"/>
                <w:szCs w:val="28"/>
              </w:rPr>
              <w:t>enable students to achieve their potential by reducing any barriers they may experience due to periods;</w:t>
            </w:r>
          </w:p>
          <w:p w14:paraId="4D5FEF70" w14:textId="77777777" w:rsidR="000E25A7" w:rsidRPr="00C2388E" w:rsidRDefault="000E25A7" w:rsidP="000E25A7">
            <w:pPr>
              <w:pStyle w:val="ListParagraph"/>
              <w:numPr>
                <w:ilvl w:val="0"/>
                <w:numId w:val="6"/>
              </w:numPr>
              <w:rPr>
                <w:rFonts w:ascii="Arial" w:hAnsi="Arial" w:cs="Arial"/>
                <w:bCs/>
                <w:sz w:val="28"/>
                <w:szCs w:val="28"/>
              </w:rPr>
            </w:pPr>
            <w:r w:rsidRPr="00C2388E">
              <w:rPr>
                <w:rFonts w:ascii="Arial" w:hAnsi="Arial" w:cs="Arial"/>
                <w:bCs/>
                <w:sz w:val="28"/>
                <w:szCs w:val="28"/>
              </w:rPr>
              <w:t>reduce stigma/taboo in relation to periods by providing all students with information on periods;</w:t>
            </w:r>
          </w:p>
          <w:p w14:paraId="74718110" w14:textId="77777777" w:rsidR="000E25A7" w:rsidRPr="00C2388E" w:rsidRDefault="000E25A7" w:rsidP="000E25A7">
            <w:pPr>
              <w:pStyle w:val="ListParagraph"/>
              <w:numPr>
                <w:ilvl w:val="0"/>
                <w:numId w:val="6"/>
              </w:numPr>
              <w:rPr>
                <w:rFonts w:ascii="Arial" w:hAnsi="Arial" w:cs="Arial"/>
                <w:bCs/>
                <w:sz w:val="28"/>
                <w:szCs w:val="28"/>
              </w:rPr>
            </w:pPr>
            <w:r w:rsidRPr="00C2388E">
              <w:rPr>
                <w:rFonts w:ascii="Arial" w:hAnsi="Arial" w:cs="Arial"/>
                <w:bCs/>
                <w:sz w:val="28"/>
                <w:szCs w:val="28"/>
              </w:rPr>
              <w:lastRenderedPageBreak/>
              <w:t>have a positive impact on student confidence, well-being, attendance and attainment.</w:t>
            </w:r>
          </w:p>
        </w:tc>
        <w:tc>
          <w:tcPr>
            <w:tcW w:w="1530" w:type="dxa"/>
          </w:tcPr>
          <w:p w14:paraId="417139CD" w14:textId="77777777" w:rsidR="000E25A7" w:rsidRPr="00F60C72" w:rsidRDefault="000E25A7" w:rsidP="00162C30">
            <w:pPr>
              <w:rPr>
                <w:rFonts w:ascii="Arial" w:hAnsi="Arial" w:cs="Arial"/>
                <w:bCs/>
                <w:sz w:val="28"/>
                <w:szCs w:val="28"/>
              </w:rPr>
            </w:pPr>
            <w:r>
              <w:rPr>
                <w:rFonts w:ascii="Arial" w:hAnsi="Arial" w:cs="Arial"/>
                <w:bCs/>
                <w:sz w:val="28"/>
                <w:szCs w:val="28"/>
              </w:rPr>
              <w:lastRenderedPageBreak/>
              <w:t>New</w:t>
            </w:r>
          </w:p>
        </w:tc>
        <w:tc>
          <w:tcPr>
            <w:tcW w:w="1959" w:type="dxa"/>
            <w:gridSpan w:val="2"/>
          </w:tcPr>
          <w:p w14:paraId="2FC33209" w14:textId="77777777" w:rsidR="000E25A7" w:rsidRPr="00F60C72" w:rsidRDefault="000E25A7" w:rsidP="00162C30">
            <w:pPr>
              <w:rPr>
                <w:rFonts w:ascii="Arial" w:hAnsi="Arial" w:cs="Arial"/>
                <w:bCs/>
                <w:sz w:val="28"/>
                <w:szCs w:val="28"/>
              </w:rPr>
            </w:pPr>
            <w:r>
              <w:rPr>
                <w:rFonts w:ascii="Arial" w:hAnsi="Arial" w:cs="Arial"/>
                <w:bCs/>
                <w:sz w:val="28"/>
                <w:szCs w:val="28"/>
              </w:rPr>
              <w:t>29 July 2022</w:t>
            </w:r>
          </w:p>
        </w:tc>
        <w:tc>
          <w:tcPr>
            <w:tcW w:w="3740" w:type="dxa"/>
          </w:tcPr>
          <w:p w14:paraId="6E633E76" w14:textId="77777777" w:rsidR="000E25A7" w:rsidRPr="00F60C72" w:rsidRDefault="000E25A7" w:rsidP="00162C30">
            <w:pPr>
              <w:rPr>
                <w:rFonts w:ascii="Arial" w:hAnsi="Arial" w:cs="Arial"/>
                <w:bCs/>
                <w:sz w:val="28"/>
                <w:szCs w:val="28"/>
              </w:rPr>
            </w:pPr>
            <w:r w:rsidRPr="00A61A72">
              <w:rPr>
                <w:rFonts w:ascii="Arial" w:hAnsi="Arial" w:cs="Arial"/>
                <w:bCs/>
                <w:sz w:val="28"/>
                <w:szCs w:val="28"/>
              </w:rPr>
              <w:t>The aim of the policy is to support students and offer guidance in relation to period dignity in the College.  There is no impact on any of the Section 75 equality categories.</w:t>
            </w:r>
          </w:p>
        </w:tc>
      </w:tr>
      <w:tr w:rsidR="000E25A7" w:rsidRPr="00F60C72" w14:paraId="4AE3D2C8" w14:textId="77777777" w:rsidTr="000E25A7">
        <w:tc>
          <w:tcPr>
            <w:tcW w:w="2689" w:type="dxa"/>
            <w:gridSpan w:val="2"/>
          </w:tcPr>
          <w:p w14:paraId="32FB26A7" w14:textId="77777777" w:rsidR="000E25A7" w:rsidRDefault="000E25A7" w:rsidP="00162C30">
            <w:pPr>
              <w:rPr>
                <w:rFonts w:ascii="Arial" w:hAnsi="Arial" w:cs="Arial"/>
                <w:bCs/>
                <w:sz w:val="28"/>
                <w:szCs w:val="28"/>
              </w:rPr>
            </w:pPr>
            <w:r>
              <w:rPr>
                <w:rFonts w:ascii="Arial" w:hAnsi="Arial" w:cs="Arial"/>
                <w:bCs/>
                <w:sz w:val="28"/>
                <w:szCs w:val="28"/>
              </w:rPr>
              <w:t>Timetabling Guidelines</w:t>
            </w:r>
          </w:p>
        </w:tc>
        <w:tc>
          <w:tcPr>
            <w:tcW w:w="5583" w:type="dxa"/>
            <w:gridSpan w:val="2"/>
          </w:tcPr>
          <w:p w14:paraId="6806AA29" w14:textId="77777777" w:rsidR="000E25A7" w:rsidRPr="00A61A72" w:rsidRDefault="000E25A7" w:rsidP="00162C30">
            <w:pPr>
              <w:rPr>
                <w:rFonts w:ascii="Arial" w:eastAsia="Times New Roman" w:hAnsi="Arial" w:cs="Arial"/>
                <w:sz w:val="28"/>
                <w:szCs w:val="28"/>
              </w:rPr>
            </w:pPr>
            <w:r w:rsidRPr="00A61A72">
              <w:rPr>
                <w:rFonts w:ascii="Arial" w:eastAsia="Times New Roman" w:hAnsi="Arial" w:cs="Arial"/>
                <w:sz w:val="28"/>
                <w:szCs w:val="28"/>
              </w:rPr>
              <w:t>Provide guidance on timetabling</w:t>
            </w:r>
          </w:p>
          <w:p w14:paraId="62BACA66" w14:textId="77777777" w:rsidR="000E25A7" w:rsidRPr="00C2388E" w:rsidRDefault="000E25A7" w:rsidP="00162C30">
            <w:pPr>
              <w:rPr>
                <w:rFonts w:ascii="Arial" w:eastAsia="Times New Roman" w:hAnsi="Arial" w:cs="Arial"/>
                <w:sz w:val="28"/>
                <w:szCs w:val="28"/>
              </w:rPr>
            </w:pPr>
          </w:p>
        </w:tc>
        <w:tc>
          <w:tcPr>
            <w:tcW w:w="1530" w:type="dxa"/>
          </w:tcPr>
          <w:p w14:paraId="32F38D49" w14:textId="77777777" w:rsidR="000E25A7" w:rsidRDefault="000E25A7" w:rsidP="00162C30">
            <w:pPr>
              <w:rPr>
                <w:rFonts w:ascii="Arial" w:hAnsi="Arial" w:cs="Arial"/>
                <w:bCs/>
                <w:sz w:val="28"/>
                <w:szCs w:val="28"/>
              </w:rPr>
            </w:pPr>
            <w:r>
              <w:rPr>
                <w:rFonts w:ascii="Arial" w:hAnsi="Arial" w:cs="Arial"/>
                <w:bCs/>
                <w:sz w:val="28"/>
                <w:szCs w:val="28"/>
              </w:rPr>
              <w:t>New</w:t>
            </w:r>
          </w:p>
        </w:tc>
        <w:tc>
          <w:tcPr>
            <w:tcW w:w="1959" w:type="dxa"/>
            <w:gridSpan w:val="2"/>
          </w:tcPr>
          <w:p w14:paraId="44800861" w14:textId="77777777" w:rsidR="000E25A7" w:rsidRDefault="000E25A7" w:rsidP="00162C30">
            <w:pPr>
              <w:rPr>
                <w:rFonts w:ascii="Arial" w:hAnsi="Arial" w:cs="Arial"/>
                <w:bCs/>
                <w:sz w:val="28"/>
                <w:szCs w:val="28"/>
              </w:rPr>
            </w:pPr>
            <w:r>
              <w:rPr>
                <w:rFonts w:ascii="Arial" w:hAnsi="Arial" w:cs="Arial"/>
                <w:bCs/>
                <w:sz w:val="28"/>
                <w:szCs w:val="28"/>
              </w:rPr>
              <w:t>29 July 2022</w:t>
            </w:r>
          </w:p>
        </w:tc>
        <w:tc>
          <w:tcPr>
            <w:tcW w:w="3740" w:type="dxa"/>
          </w:tcPr>
          <w:p w14:paraId="7ECE496D" w14:textId="77777777" w:rsidR="000E25A7" w:rsidRDefault="000E25A7" w:rsidP="00162C30">
            <w:pPr>
              <w:rPr>
                <w:rFonts w:ascii="Arial" w:eastAsia="Times New Roman" w:hAnsi="Arial" w:cs="Arial"/>
                <w:sz w:val="28"/>
                <w:szCs w:val="28"/>
              </w:rPr>
            </w:pPr>
            <w:r>
              <w:rPr>
                <w:rFonts w:ascii="Arial" w:eastAsia="Times New Roman" w:hAnsi="Arial" w:cs="Arial"/>
                <w:sz w:val="28"/>
                <w:szCs w:val="28"/>
              </w:rPr>
              <w:t>No impact</w:t>
            </w:r>
          </w:p>
        </w:tc>
      </w:tr>
      <w:tr w:rsidR="000E25A7" w:rsidRPr="00F60C72" w14:paraId="6F0A6C55" w14:textId="77777777" w:rsidTr="000E25A7">
        <w:tc>
          <w:tcPr>
            <w:tcW w:w="2689" w:type="dxa"/>
            <w:gridSpan w:val="2"/>
          </w:tcPr>
          <w:p w14:paraId="211A29FC" w14:textId="77777777" w:rsidR="000E25A7" w:rsidRDefault="000E25A7" w:rsidP="00162C30">
            <w:pPr>
              <w:rPr>
                <w:rFonts w:ascii="Arial" w:hAnsi="Arial" w:cs="Arial"/>
                <w:bCs/>
                <w:sz w:val="28"/>
                <w:szCs w:val="28"/>
              </w:rPr>
            </w:pPr>
            <w:r>
              <w:rPr>
                <w:rFonts w:ascii="Arial" w:hAnsi="Arial" w:cs="Arial"/>
                <w:bCs/>
                <w:sz w:val="28"/>
                <w:szCs w:val="28"/>
              </w:rPr>
              <w:t>Hybrid Working Framework</w:t>
            </w:r>
          </w:p>
        </w:tc>
        <w:tc>
          <w:tcPr>
            <w:tcW w:w="5583" w:type="dxa"/>
            <w:gridSpan w:val="2"/>
          </w:tcPr>
          <w:p w14:paraId="03C96E89" w14:textId="77777777" w:rsidR="000E25A7" w:rsidRDefault="000E25A7" w:rsidP="00162C30">
            <w:pPr>
              <w:rPr>
                <w:rFonts w:ascii="Arial" w:eastAsia="Times New Roman" w:hAnsi="Arial" w:cs="Arial"/>
                <w:sz w:val="28"/>
                <w:szCs w:val="28"/>
              </w:rPr>
            </w:pPr>
            <w:bookmarkStart w:id="0" w:name="_Hlk110434190"/>
            <w:r>
              <w:rPr>
                <w:rFonts w:ascii="Arial" w:eastAsia="Times New Roman" w:hAnsi="Arial" w:cs="Arial"/>
                <w:sz w:val="28"/>
                <w:szCs w:val="28"/>
              </w:rPr>
              <w:t>The aims of the framework are:</w:t>
            </w:r>
          </w:p>
          <w:p w14:paraId="61A223E8" w14:textId="77777777" w:rsidR="000E25A7" w:rsidRDefault="000E25A7" w:rsidP="000E25A7">
            <w:pPr>
              <w:pStyle w:val="ListParagraph"/>
              <w:numPr>
                <w:ilvl w:val="0"/>
                <w:numId w:val="5"/>
              </w:numPr>
              <w:rPr>
                <w:rFonts w:ascii="Arial" w:eastAsia="Times New Roman" w:hAnsi="Arial" w:cs="Arial"/>
                <w:sz w:val="28"/>
                <w:szCs w:val="28"/>
              </w:rPr>
            </w:pPr>
            <w:r>
              <w:rPr>
                <w:rFonts w:ascii="Arial" w:eastAsia="Times New Roman" w:hAnsi="Arial" w:cs="Arial"/>
                <w:sz w:val="28"/>
                <w:szCs w:val="28"/>
              </w:rPr>
              <w:t>To develop modern working practices to enable employees to maximise their performance and productivity and deliver the greatest value to the FE Sector;</w:t>
            </w:r>
          </w:p>
          <w:p w14:paraId="24486695" w14:textId="77777777" w:rsidR="000E25A7" w:rsidRDefault="000E25A7" w:rsidP="000E25A7">
            <w:pPr>
              <w:pStyle w:val="ListParagraph"/>
              <w:numPr>
                <w:ilvl w:val="0"/>
                <w:numId w:val="5"/>
              </w:numPr>
              <w:rPr>
                <w:rFonts w:ascii="Arial" w:eastAsia="Times New Roman" w:hAnsi="Arial" w:cs="Arial"/>
                <w:sz w:val="28"/>
                <w:szCs w:val="28"/>
              </w:rPr>
            </w:pPr>
            <w:r>
              <w:rPr>
                <w:rFonts w:ascii="Arial" w:eastAsia="Times New Roman" w:hAnsi="Arial" w:cs="Arial"/>
                <w:sz w:val="28"/>
                <w:szCs w:val="28"/>
              </w:rPr>
              <w:t>To support managers and teams to adopt hybrid working practices where operational requirements of a role can be met effectively;</w:t>
            </w:r>
          </w:p>
          <w:p w14:paraId="089419CE" w14:textId="77777777" w:rsidR="000E25A7" w:rsidRPr="00671C21" w:rsidRDefault="000E25A7" w:rsidP="000E25A7">
            <w:pPr>
              <w:pStyle w:val="ListParagraph"/>
              <w:numPr>
                <w:ilvl w:val="0"/>
                <w:numId w:val="5"/>
              </w:numPr>
              <w:rPr>
                <w:rFonts w:ascii="Arial" w:eastAsia="Times New Roman" w:hAnsi="Arial" w:cs="Arial"/>
                <w:sz w:val="28"/>
                <w:szCs w:val="28"/>
              </w:rPr>
            </w:pPr>
            <w:r>
              <w:rPr>
                <w:rFonts w:ascii="Arial" w:eastAsia="Times New Roman" w:hAnsi="Arial" w:cs="Arial"/>
                <w:sz w:val="28"/>
                <w:szCs w:val="28"/>
              </w:rPr>
              <w:t>To set out a framework for Hybrid Working Arrangements to be agreed by employees and their line manager.</w:t>
            </w:r>
            <w:bookmarkEnd w:id="0"/>
          </w:p>
          <w:p w14:paraId="34AEA5BD" w14:textId="77777777" w:rsidR="000E25A7" w:rsidRPr="00537FF3" w:rsidRDefault="000E25A7" w:rsidP="00162C30">
            <w:pPr>
              <w:rPr>
                <w:rFonts w:ascii="Arial" w:eastAsia="Times New Roman" w:hAnsi="Arial" w:cs="Arial"/>
                <w:sz w:val="28"/>
                <w:szCs w:val="28"/>
              </w:rPr>
            </w:pPr>
          </w:p>
        </w:tc>
        <w:tc>
          <w:tcPr>
            <w:tcW w:w="1530" w:type="dxa"/>
          </w:tcPr>
          <w:p w14:paraId="2B191C74" w14:textId="77777777" w:rsidR="000E25A7" w:rsidRDefault="000E25A7" w:rsidP="00162C30">
            <w:pPr>
              <w:rPr>
                <w:rFonts w:ascii="Arial" w:hAnsi="Arial" w:cs="Arial"/>
                <w:bCs/>
                <w:sz w:val="28"/>
                <w:szCs w:val="28"/>
              </w:rPr>
            </w:pPr>
            <w:r>
              <w:rPr>
                <w:rFonts w:ascii="Arial" w:hAnsi="Arial" w:cs="Arial"/>
                <w:bCs/>
                <w:sz w:val="28"/>
                <w:szCs w:val="28"/>
              </w:rPr>
              <w:t>New</w:t>
            </w:r>
          </w:p>
        </w:tc>
        <w:tc>
          <w:tcPr>
            <w:tcW w:w="1959" w:type="dxa"/>
            <w:gridSpan w:val="2"/>
          </w:tcPr>
          <w:p w14:paraId="7D654AFB" w14:textId="77777777" w:rsidR="000E25A7" w:rsidRDefault="000E25A7" w:rsidP="00162C30">
            <w:pPr>
              <w:rPr>
                <w:rFonts w:ascii="Arial" w:hAnsi="Arial" w:cs="Arial"/>
                <w:bCs/>
                <w:sz w:val="28"/>
                <w:szCs w:val="28"/>
              </w:rPr>
            </w:pPr>
            <w:r>
              <w:rPr>
                <w:rFonts w:ascii="Arial" w:hAnsi="Arial" w:cs="Arial"/>
                <w:bCs/>
                <w:sz w:val="28"/>
                <w:szCs w:val="28"/>
              </w:rPr>
              <w:t>4 August 2022</w:t>
            </w:r>
          </w:p>
        </w:tc>
        <w:tc>
          <w:tcPr>
            <w:tcW w:w="3740" w:type="dxa"/>
          </w:tcPr>
          <w:p w14:paraId="31FA6BE8" w14:textId="77777777" w:rsidR="000E25A7" w:rsidRPr="00537FF3" w:rsidRDefault="000E25A7" w:rsidP="00162C30">
            <w:pPr>
              <w:rPr>
                <w:rFonts w:ascii="Arial" w:eastAsia="Times New Roman" w:hAnsi="Arial" w:cs="Arial"/>
                <w:sz w:val="28"/>
                <w:szCs w:val="28"/>
              </w:rPr>
            </w:pPr>
            <w:r w:rsidRPr="0087239B">
              <w:rPr>
                <w:rFonts w:ascii="Arial" w:eastAsia="Times New Roman" w:hAnsi="Arial" w:cs="Arial"/>
                <w:sz w:val="28"/>
                <w:szCs w:val="28"/>
              </w:rPr>
              <w:t>Screened out – the Hybrid Working Framework will not have any adverse impact on Section 75 categories.  This is a FE Sector wide framework and it will give all staff increased flexibility of home working for an improved work/life balance.</w:t>
            </w:r>
          </w:p>
        </w:tc>
      </w:tr>
      <w:tr w:rsidR="000E25A7" w:rsidRPr="00F60C72" w14:paraId="4B434D6C" w14:textId="77777777" w:rsidTr="000E25A7">
        <w:tc>
          <w:tcPr>
            <w:tcW w:w="2689" w:type="dxa"/>
            <w:gridSpan w:val="2"/>
          </w:tcPr>
          <w:p w14:paraId="7DEAFCE6" w14:textId="77777777" w:rsidR="000E25A7" w:rsidRDefault="000E25A7" w:rsidP="00162C30">
            <w:pPr>
              <w:rPr>
                <w:rFonts w:ascii="Arial" w:hAnsi="Arial" w:cs="Arial"/>
                <w:bCs/>
                <w:sz w:val="28"/>
                <w:szCs w:val="28"/>
              </w:rPr>
            </w:pPr>
            <w:r>
              <w:rPr>
                <w:rFonts w:ascii="Arial" w:hAnsi="Arial" w:cs="Arial"/>
                <w:bCs/>
                <w:sz w:val="28"/>
                <w:szCs w:val="28"/>
              </w:rPr>
              <w:t>Guidance on Data Protection Impact Assessments</w:t>
            </w:r>
          </w:p>
        </w:tc>
        <w:tc>
          <w:tcPr>
            <w:tcW w:w="5583" w:type="dxa"/>
            <w:gridSpan w:val="2"/>
          </w:tcPr>
          <w:p w14:paraId="3AF505DB" w14:textId="77777777" w:rsidR="000E25A7" w:rsidRPr="0087239B" w:rsidRDefault="000E25A7" w:rsidP="00162C30">
            <w:pPr>
              <w:rPr>
                <w:rFonts w:ascii="Arial" w:eastAsia="Times New Roman" w:hAnsi="Arial" w:cs="Arial"/>
                <w:sz w:val="28"/>
                <w:szCs w:val="28"/>
              </w:rPr>
            </w:pPr>
            <w:r w:rsidRPr="0087239B">
              <w:rPr>
                <w:rFonts w:ascii="Arial" w:eastAsia="Times New Roman" w:hAnsi="Arial" w:cs="Arial"/>
                <w:sz w:val="28"/>
                <w:szCs w:val="28"/>
              </w:rPr>
              <w:t>The guide aims to assist management in the completion of privacy impact assessments (DPIAs) in the development or amendment of current processing.  The guidance outlines the how to complete the DPIA template effectively.</w:t>
            </w:r>
          </w:p>
          <w:p w14:paraId="64EE779A" w14:textId="77777777" w:rsidR="000E25A7" w:rsidRPr="00537FF3" w:rsidRDefault="000E25A7" w:rsidP="00162C30">
            <w:pPr>
              <w:rPr>
                <w:rFonts w:ascii="Arial" w:eastAsia="Times New Roman" w:hAnsi="Arial" w:cs="Arial"/>
                <w:sz w:val="28"/>
                <w:szCs w:val="28"/>
              </w:rPr>
            </w:pPr>
          </w:p>
        </w:tc>
        <w:tc>
          <w:tcPr>
            <w:tcW w:w="1530" w:type="dxa"/>
          </w:tcPr>
          <w:p w14:paraId="2B6F2F01" w14:textId="77777777" w:rsidR="000E25A7" w:rsidRDefault="000E25A7" w:rsidP="00162C30">
            <w:pPr>
              <w:rPr>
                <w:rFonts w:ascii="Arial" w:hAnsi="Arial" w:cs="Arial"/>
                <w:bCs/>
                <w:sz w:val="28"/>
                <w:szCs w:val="28"/>
              </w:rPr>
            </w:pPr>
            <w:r>
              <w:rPr>
                <w:rFonts w:ascii="Arial" w:hAnsi="Arial" w:cs="Arial"/>
                <w:bCs/>
                <w:sz w:val="28"/>
                <w:szCs w:val="28"/>
              </w:rPr>
              <w:t>Revised</w:t>
            </w:r>
          </w:p>
        </w:tc>
        <w:tc>
          <w:tcPr>
            <w:tcW w:w="1959" w:type="dxa"/>
            <w:gridSpan w:val="2"/>
          </w:tcPr>
          <w:p w14:paraId="636B0DF5" w14:textId="77777777" w:rsidR="000E25A7" w:rsidRDefault="000E25A7" w:rsidP="00162C30">
            <w:pPr>
              <w:rPr>
                <w:rFonts w:ascii="Arial" w:hAnsi="Arial" w:cs="Arial"/>
                <w:bCs/>
                <w:sz w:val="28"/>
                <w:szCs w:val="28"/>
              </w:rPr>
            </w:pPr>
            <w:r>
              <w:rPr>
                <w:rFonts w:ascii="Arial" w:hAnsi="Arial" w:cs="Arial"/>
                <w:bCs/>
                <w:sz w:val="28"/>
                <w:szCs w:val="28"/>
              </w:rPr>
              <w:t>1 August 2022</w:t>
            </w:r>
          </w:p>
        </w:tc>
        <w:tc>
          <w:tcPr>
            <w:tcW w:w="3740" w:type="dxa"/>
          </w:tcPr>
          <w:p w14:paraId="1D034C9E" w14:textId="77777777" w:rsidR="000E25A7" w:rsidRPr="0087239B" w:rsidRDefault="000E25A7" w:rsidP="00162C30">
            <w:pPr>
              <w:autoSpaceDE w:val="0"/>
              <w:autoSpaceDN w:val="0"/>
              <w:adjustRightInd w:val="0"/>
              <w:rPr>
                <w:rFonts w:ascii="Arial" w:hAnsi="Arial" w:cs="Arial"/>
                <w:sz w:val="28"/>
                <w:szCs w:val="28"/>
              </w:rPr>
            </w:pPr>
            <w:r w:rsidRPr="0087239B">
              <w:rPr>
                <w:rFonts w:ascii="Arial" w:hAnsi="Arial" w:cs="Arial"/>
                <w:sz w:val="28"/>
                <w:szCs w:val="28"/>
              </w:rPr>
              <w:t>None as this guide has no adverse impact on any of the s.75 categories</w:t>
            </w:r>
          </w:p>
          <w:p w14:paraId="229F105C" w14:textId="77777777" w:rsidR="000E25A7" w:rsidRPr="0087239B" w:rsidRDefault="000E25A7" w:rsidP="00162C30">
            <w:pPr>
              <w:rPr>
                <w:rFonts w:ascii="Arial" w:eastAsia="Times New Roman" w:hAnsi="Arial" w:cs="Arial"/>
                <w:sz w:val="28"/>
                <w:szCs w:val="28"/>
              </w:rPr>
            </w:pPr>
          </w:p>
        </w:tc>
      </w:tr>
      <w:tr w:rsidR="000E25A7" w:rsidRPr="00F60C72" w14:paraId="24F040AE" w14:textId="77777777" w:rsidTr="000E25A7">
        <w:tc>
          <w:tcPr>
            <w:tcW w:w="2689" w:type="dxa"/>
            <w:gridSpan w:val="2"/>
          </w:tcPr>
          <w:p w14:paraId="6FFE0452" w14:textId="77777777" w:rsidR="000E25A7" w:rsidRDefault="000E25A7" w:rsidP="00162C30">
            <w:pPr>
              <w:rPr>
                <w:rFonts w:ascii="Arial" w:hAnsi="Arial" w:cs="Arial"/>
                <w:bCs/>
                <w:sz w:val="28"/>
                <w:szCs w:val="28"/>
              </w:rPr>
            </w:pPr>
            <w:r>
              <w:rPr>
                <w:rFonts w:ascii="Arial" w:hAnsi="Arial" w:cs="Arial"/>
                <w:bCs/>
                <w:sz w:val="28"/>
                <w:szCs w:val="28"/>
              </w:rPr>
              <w:lastRenderedPageBreak/>
              <w:t>Basement Store Procedure</w:t>
            </w:r>
          </w:p>
        </w:tc>
        <w:tc>
          <w:tcPr>
            <w:tcW w:w="5583" w:type="dxa"/>
            <w:gridSpan w:val="2"/>
          </w:tcPr>
          <w:p w14:paraId="7EF8A0B1" w14:textId="77777777" w:rsidR="000E25A7" w:rsidRPr="009A12DC" w:rsidRDefault="000E25A7" w:rsidP="00162C30">
            <w:pPr>
              <w:rPr>
                <w:rFonts w:ascii="Arial" w:eastAsia="Times New Roman" w:hAnsi="Arial" w:cs="Arial"/>
                <w:sz w:val="28"/>
                <w:szCs w:val="28"/>
              </w:rPr>
            </w:pPr>
            <w:r w:rsidRPr="009A12DC">
              <w:rPr>
                <w:rFonts w:ascii="Arial" w:eastAsia="Times New Roman" w:hAnsi="Arial" w:cs="Arial"/>
                <w:sz w:val="28"/>
                <w:szCs w:val="28"/>
              </w:rPr>
              <w:t>The aim of the policy is to facilitate a secure location for the archiving of records for as long as they are required to support College Operations.</w:t>
            </w:r>
          </w:p>
          <w:p w14:paraId="23399D84" w14:textId="77777777" w:rsidR="000E25A7" w:rsidRPr="00537FF3" w:rsidRDefault="000E25A7" w:rsidP="00162C30">
            <w:pPr>
              <w:rPr>
                <w:rFonts w:ascii="Arial" w:eastAsia="Times New Roman" w:hAnsi="Arial" w:cs="Arial"/>
                <w:sz w:val="28"/>
                <w:szCs w:val="28"/>
              </w:rPr>
            </w:pPr>
          </w:p>
        </w:tc>
        <w:tc>
          <w:tcPr>
            <w:tcW w:w="1530" w:type="dxa"/>
          </w:tcPr>
          <w:p w14:paraId="745C8420" w14:textId="77777777" w:rsidR="000E25A7" w:rsidRDefault="000E25A7" w:rsidP="00162C30">
            <w:pPr>
              <w:rPr>
                <w:rFonts w:ascii="Arial" w:hAnsi="Arial" w:cs="Arial"/>
                <w:bCs/>
                <w:sz w:val="28"/>
                <w:szCs w:val="28"/>
              </w:rPr>
            </w:pPr>
            <w:r>
              <w:rPr>
                <w:rFonts w:ascii="Arial" w:hAnsi="Arial" w:cs="Arial"/>
                <w:bCs/>
                <w:sz w:val="28"/>
                <w:szCs w:val="28"/>
              </w:rPr>
              <w:t>Revised</w:t>
            </w:r>
          </w:p>
        </w:tc>
        <w:tc>
          <w:tcPr>
            <w:tcW w:w="1959" w:type="dxa"/>
            <w:gridSpan w:val="2"/>
          </w:tcPr>
          <w:p w14:paraId="1C45C227" w14:textId="77777777" w:rsidR="000E25A7" w:rsidRDefault="000E25A7" w:rsidP="00162C30">
            <w:pPr>
              <w:rPr>
                <w:rFonts w:ascii="Arial" w:hAnsi="Arial" w:cs="Arial"/>
                <w:bCs/>
                <w:sz w:val="28"/>
                <w:szCs w:val="28"/>
              </w:rPr>
            </w:pPr>
            <w:r>
              <w:rPr>
                <w:rFonts w:ascii="Arial" w:hAnsi="Arial" w:cs="Arial"/>
                <w:bCs/>
                <w:sz w:val="28"/>
                <w:szCs w:val="28"/>
              </w:rPr>
              <w:t>22 August 2022</w:t>
            </w:r>
          </w:p>
        </w:tc>
        <w:tc>
          <w:tcPr>
            <w:tcW w:w="3740" w:type="dxa"/>
          </w:tcPr>
          <w:p w14:paraId="3B3615D4" w14:textId="77777777" w:rsidR="000E25A7" w:rsidRPr="00545BA9" w:rsidRDefault="000E25A7" w:rsidP="00162C30">
            <w:pPr>
              <w:rPr>
                <w:rFonts w:ascii="Arial" w:eastAsia="Times New Roman" w:hAnsi="Arial" w:cs="Arial"/>
                <w:sz w:val="28"/>
                <w:szCs w:val="28"/>
              </w:rPr>
            </w:pPr>
            <w:r>
              <w:rPr>
                <w:rFonts w:ascii="Arial" w:eastAsia="Times New Roman" w:hAnsi="Arial" w:cs="Arial"/>
                <w:sz w:val="28"/>
                <w:szCs w:val="28"/>
              </w:rPr>
              <w:t>The aim of the procedure is to provide guidance in relation to the correct process in archiving departmental/section documents regardless of any of Section 75 equality data</w:t>
            </w:r>
          </w:p>
        </w:tc>
      </w:tr>
      <w:tr w:rsidR="000E25A7" w:rsidRPr="00F60C72" w14:paraId="3F866D86" w14:textId="77777777" w:rsidTr="000E25A7">
        <w:tc>
          <w:tcPr>
            <w:tcW w:w="2689" w:type="dxa"/>
            <w:gridSpan w:val="2"/>
          </w:tcPr>
          <w:p w14:paraId="2FEE24CF" w14:textId="77777777" w:rsidR="000E25A7" w:rsidRDefault="000E25A7" w:rsidP="00162C30">
            <w:pPr>
              <w:rPr>
                <w:rFonts w:ascii="Arial" w:hAnsi="Arial" w:cs="Arial"/>
                <w:bCs/>
                <w:sz w:val="28"/>
                <w:szCs w:val="28"/>
              </w:rPr>
            </w:pPr>
            <w:r w:rsidRPr="00D00DD8">
              <w:rPr>
                <w:rFonts w:ascii="Arial" w:hAnsi="Arial" w:cs="Arial"/>
                <w:bCs/>
                <w:sz w:val="28"/>
                <w:szCs w:val="28"/>
              </w:rPr>
              <w:t>FE Sector Freedom of Information Procedures</w:t>
            </w:r>
          </w:p>
        </w:tc>
        <w:tc>
          <w:tcPr>
            <w:tcW w:w="5583" w:type="dxa"/>
            <w:gridSpan w:val="2"/>
          </w:tcPr>
          <w:p w14:paraId="5E06EB9E" w14:textId="77777777" w:rsidR="000E25A7" w:rsidRPr="00D00DD8" w:rsidRDefault="000E25A7" w:rsidP="00162C30">
            <w:pPr>
              <w:rPr>
                <w:rFonts w:ascii="Arial" w:eastAsia="Times New Roman" w:hAnsi="Arial" w:cs="Arial"/>
                <w:sz w:val="28"/>
                <w:szCs w:val="28"/>
              </w:rPr>
            </w:pPr>
            <w:r w:rsidRPr="00D00DD8">
              <w:rPr>
                <w:rFonts w:ascii="Arial" w:eastAsia="Times New Roman" w:hAnsi="Arial" w:cs="Arial"/>
                <w:sz w:val="28"/>
                <w:szCs w:val="28"/>
              </w:rPr>
              <w:t>The purpose of this procedure is to guide the College in its management of Information requests, outline roles and responsibilities and to establish procedures for the management of requests under:</w:t>
            </w:r>
          </w:p>
          <w:p w14:paraId="4A8A051C" w14:textId="77777777" w:rsidR="000E25A7" w:rsidRPr="00545BA9" w:rsidRDefault="000E25A7" w:rsidP="00162C30">
            <w:pPr>
              <w:rPr>
                <w:rFonts w:ascii="Arial" w:eastAsia="Times New Roman" w:hAnsi="Arial" w:cs="Arial"/>
                <w:sz w:val="28"/>
                <w:szCs w:val="28"/>
              </w:rPr>
            </w:pPr>
            <w:r w:rsidRPr="00D00DD8">
              <w:rPr>
                <w:rFonts w:ascii="Arial" w:eastAsia="Times New Roman" w:hAnsi="Arial" w:cs="Arial"/>
                <w:sz w:val="28"/>
                <w:szCs w:val="28"/>
              </w:rPr>
              <w:t>•</w:t>
            </w:r>
            <w:r w:rsidRPr="00D00DD8">
              <w:rPr>
                <w:rFonts w:ascii="Arial" w:eastAsia="Times New Roman" w:hAnsi="Arial" w:cs="Arial"/>
                <w:sz w:val="28"/>
                <w:szCs w:val="28"/>
              </w:rPr>
              <w:tab/>
              <w:t>Freedom of Information Act 2000</w:t>
            </w:r>
          </w:p>
        </w:tc>
        <w:tc>
          <w:tcPr>
            <w:tcW w:w="1530" w:type="dxa"/>
          </w:tcPr>
          <w:p w14:paraId="2BF2CE8D" w14:textId="77777777" w:rsidR="000E25A7" w:rsidRDefault="000E25A7" w:rsidP="00162C30">
            <w:pPr>
              <w:rPr>
                <w:rFonts w:ascii="Arial" w:hAnsi="Arial" w:cs="Arial"/>
                <w:bCs/>
                <w:sz w:val="28"/>
                <w:szCs w:val="28"/>
              </w:rPr>
            </w:pPr>
            <w:r>
              <w:rPr>
                <w:rFonts w:ascii="Arial" w:hAnsi="Arial" w:cs="Arial"/>
                <w:bCs/>
                <w:sz w:val="28"/>
                <w:szCs w:val="28"/>
              </w:rPr>
              <w:t>Revised</w:t>
            </w:r>
          </w:p>
        </w:tc>
        <w:tc>
          <w:tcPr>
            <w:tcW w:w="1959" w:type="dxa"/>
            <w:gridSpan w:val="2"/>
          </w:tcPr>
          <w:p w14:paraId="1CEAC6B9" w14:textId="77777777" w:rsidR="000E25A7" w:rsidRDefault="000E25A7" w:rsidP="00162C30">
            <w:pPr>
              <w:rPr>
                <w:rFonts w:ascii="Arial" w:hAnsi="Arial" w:cs="Arial"/>
                <w:bCs/>
                <w:sz w:val="28"/>
                <w:szCs w:val="28"/>
              </w:rPr>
            </w:pPr>
            <w:r>
              <w:rPr>
                <w:rFonts w:ascii="Arial" w:hAnsi="Arial" w:cs="Arial"/>
                <w:bCs/>
                <w:sz w:val="28"/>
                <w:szCs w:val="28"/>
              </w:rPr>
              <w:t>5 September 2022</w:t>
            </w:r>
          </w:p>
        </w:tc>
        <w:tc>
          <w:tcPr>
            <w:tcW w:w="3740" w:type="dxa"/>
          </w:tcPr>
          <w:p w14:paraId="75D67654" w14:textId="77777777" w:rsidR="000E25A7" w:rsidRPr="00545BA9" w:rsidRDefault="000E25A7" w:rsidP="00162C30">
            <w:pPr>
              <w:rPr>
                <w:rFonts w:ascii="Arial" w:eastAsia="Times New Roman" w:hAnsi="Arial" w:cs="Arial"/>
                <w:sz w:val="28"/>
                <w:szCs w:val="28"/>
              </w:rPr>
            </w:pPr>
            <w:r w:rsidRPr="00D00DD8">
              <w:rPr>
                <w:rFonts w:ascii="Arial" w:eastAsia="Times New Roman" w:hAnsi="Arial" w:cs="Arial"/>
                <w:sz w:val="28"/>
                <w:szCs w:val="28"/>
              </w:rPr>
              <w:t>No negative impact on all nine equality categories</w:t>
            </w:r>
          </w:p>
        </w:tc>
      </w:tr>
      <w:tr w:rsidR="000E25A7" w:rsidRPr="00F60C72" w14:paraId="5846EC7A" w14:textId="77777777" w:rsidTr="000E25A7">
        <w:tc>
          <w:tcPr>
            <w:tcW w:w="2689" w:type="dxa"/>
            <w:gridSpan w:val="2"/>
          </w:tcPr>
          <w:p w14:paraId="23249502" w14:textId="77777777" w:rsidR="000E25A7" w:rsidRDefault="000E25A7" w:rsidP="00162C30">
            <w:pPr>
              <w:rPr>
                <w:rFonts w:ascii="Arial" w:hAnsi="Arial" w:cs="Arial"/>
                <w:bCs/>
                <w:sz w:val="28"/>
                <w:szCs w:val="28"/>
              </w:rPr>
            </w:pPr>
            <w:r w:rsidRPr="00D00DD8">
              <w:rPr>
                <w:rFonts w:ascii="Arial" w:hAnsi="Arial" w:cs="Arial"/>
                <w:bCs/>
                <w:sz w:val="28"/>
                <w:szCs w:val="28"/>
              </w:rPr>
              <w:t>FE Sector Environmental Information Regulations Procedures</w:t>
            </w:r>
          </w:p>
        </w:tc>
        <w:tc>
          <w:tcPr>
            <w:tcW w:w="5583" w:type="dxa"/>
            <w:gridSpan w:val="2"/>
          </w:tcPr>
          <w:p w14:paraId="4D7533B6" w14:textId="77777777" w:rsidR="000E25A7" w:rsidRPr="00D00DD8" w:rsidRDefault="000E25A7" w:rsidP="00162C30">
            <w:pPr>
              <w:rPr>
                <w:rFonts w:ascii="Arial" w:eastAsia="Times New Roman" w:hAnsi="Arial" w:cs="Arial"/>
                <w:sz w:val="28"/>
                <w:szCs w:val="28"/>
              </w:rPr>
            </w:pPr>
            <w:r w:rsidRPr="00D00DD8">
              <w:rPr>
                <w:rFonts w:ascii="Arial" w:eastAsia="Times New Roman" w:hAnsi="Arial" w:cs="Arial"/>
                <w:sz w:val="28"/>
                <w:szCs w:val="28"/>
              </w:rPr>
              <w:t>The purpose of this procedure is to guide the College in its management of Information requests, outline roles and responsibilities and to establish procedures for the management of requests under:</w:t>
            </w:r>
          </w:p>
          <w:p w14:paraId="244D999F" w14:textId="77777777" w:rsidR="000E25A7" w:rsidRPr="00D00DD8" w:rsidRDefault="000E25A7" w:rsidP="000E25A7">
            <w:pPr>
              <w:numPr>
                <w:ilvl w:val="0"/>
                <w:numId w:val="4"/>
              </w:numPr>
              <w:rPr>
                <w:rFonts w:ascii="Arial" w:eastAsia="Times New Roman" w:hAnsi="Arial" w:cs="Arial"/>
                <w:sz w:val="28"/>
                <w:szCs w:val="28"/>
              </w:rPr>
            </w:pPr>
            <w:r w:rsidRPr="00D00DD8">
              <w:rPr>
                <w:rFonts w:ascii="Arial" w:eastAsia="Times New Roman" w:hAnsi="Arial" w:cs="Arial"/>
                <w:sz w:val="28"/>
                <w:szCs w:val="28"/>
              </w:rPr>
              <w:t>Environmental Information Regulations 2004</w:t>
            </w:r>
          </w:p>
          <w:p w14:paraId="500B2DB2" w14:textId="77777777" w:rsidR="000E25A7" w:rsidRPr="00545BA9" w:rsidRDefault="000E25A7" w:rsidP="00162C30">
            <w:pPr>
              <w:rPr>
                <w:rFonts w:ascii="Arial" w:eastAsia="Times New Roman" w:hAnsi="Arial" w:cs="Arial"/>
                <w:sz w:val="28"/>
                <w:szCs w:val="28"/>
              </w:rPr>
            </w:pPr>
          </w:p>
        </w:tc>
        <w:tc>
          <w:tcPr>
            <w:tcW w:w="1530" w:type="dxa"/>
          </w:tcPr>
          <w:p w14:paraId="57E4E3B3" w14:textId="77777777" w:rsidR="000E25A7" w:rsidRDefault="000E25A7" w:rsidP="00162C30">
            <w:pPr>
              <w:rPr>
                <w:rFonts w:ascii="Arial" w:hAnsi="Arial" w:cs="Arial"/>
                <w:bCs/>
                <w:sz w:val="28"/>
                <w:szCs w:val="28"/>
              </w:rPr>
            </w:pPr>
            <w:r>
              <w:rPr>
                <w:rFonts w:ascii="Arial" w:hAnsi="Arial" w:cs="Arial"/>
                <w:bCs/>
                <w:sz w:val="28"/>
                <w:szCs w:val="28"/>
              </w:rPr>
              <w:t>Revised</w:t>
            </w:r>
          </w:p>
        </w:tc>
        <w:tc>
          <w:tcPr>
            <w:tcW w:w="1959" w:type="dxa"/>
            <w:gridSpan w:val="2"/>
          </w:tcPr>
          <w:p w14:paraId="0300224C" w14:textId="77777777" w:rsidR="000E25A7" w:rsidRDefault="000E25A7" w:rsidP="00162C30">
            <w:pPr>
              <w:rPr>
                <w:rFonts w:ascii="Arial" w:hAnsi="Arial" w:cs="Arial"/>
                <w:bCs/>
                <w:sz w:val="28"/>
                <w:szCs w:val="28"/>
              </w:rPr>
            </w:pPr>
            <w:r>
              <w:rPr>
                <w:rFonts w:ascii="Arial" w:hAnsi="Arial" w:cs="Arial"/>
                <w:bCs/>
                <w:sz w:val="28"/>
                <w:szCs w:val="28"/>
              </w:rPr>
              <w:t>5 September 2022</w:t>
            </w:r>
          </w:p>
        </w:tc>
        <w:tc>
          <w:tcPr>
            <w:tcW w:w="3740" w:type="dxa"/>
          </w:tcPr>
          <w:p w14:paraId="37307009" w14:textId="77777777" w:rsidR="000E25A7" w:rsidRPr="00545BA9" w:rsidRDefault="000E25A7" w:rsidP="00162C30">
            <w:pPr>
              <w:rPr>
                <w:rFonts w:ascii="Arial" w:eastAsia="Times New Roman" w:hAnsi="Arial" w:cs="Arial"/>
                <w:sz w:val="28"/>
                <w:szCs w:val="28"/>
              </w:rPr>
            </w:pPr>
            <w:r w:rsidRPr="00D00DD8">
              <w:rPr>
                <w:rFonts w:ascii="Arial" w:eastAsia="Times New Roman" w:hAnsi="Arial" w:cs="Arial"/>
                <w:sz w:val="28"/>
                <w:szCs w:val="28"/>
              </w:rPr>
              <w:t>No negative impact on all nine equality categories</w:t>
            </w:r>
          </w:p>
        </w:tc>
      </w:tr>
    </w:tbl>
    <w:p w14:paraId="6234671D" w14:textId="77777777" w:rsidR="00EC0869" w:rsidRDefault="00EC0869"/>
    <w:sectPr w:rsidR="00EC0869" w:rsidSect="005C0AF5">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EE63" w14:textId="77777777" w:rsidR="005C0AF5" w:rsidRDefault="005C0AF5" w:rsidP="005C0AF5">
      <w:r>
        <w:separator/>
      </w:r>
    </w:p>
  </w:endnote>
  <w:endnote w:type="continuationSeparator" w:id="0">
    <w:p w14:paraId="002BD0C7" w14:textId="77777777" w:rsidR="005C0AF5" w:rsidRDefault="005C0AF5" w:rsidP="005C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EDFF" w14:textId="3495ECEA" w:rsidR="005C0AF5" w:rsidRDefault="005C0AF5">
    <w:pPr>
      <w:pStyle w:val="Footer"/>
    </w:pPr>
    <w:r>
      <w:rPr>
        <w:noProof/>
      </w:rPr>
      <mc:AlternateContent>
        <mc:Choice Requires="wps">
          <w:drawing>
            <wp:anchor distT="0" distB="0" distL="0" distR="0" simplePos="0" relativeHeight="251659264" behindDoc="0" locked="0" layoutInCell="1" allowOverlap="1" wp14:anchorId="76AE9EE7" wp14:editId="0FA1341A">
              <wp:simplePos x="635" y="635"/>
              <wp:positionH relativeFrom="leftMargin">
                <wp:align>left</wp:align>
              </wp:positionH>
              <wp:positionV relativeFrom="paragraph">
                <wp:posOffset>635</wp:posOffset>
              </wp:positionV>
              <wp:extent cx="443865" cy="443865"/>
              <wp:effectExtent l="0" t="0" r="9525" b="4445"/>
              <wp:wrapSquare wrapText="bothSides"/>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1D058" w14:textId="2B12A7BF" w:rsidR="005C0AF5" w:rsidRPr="005C0AF5" w:rsidRDefault="005C0AF5">
                          <w:pPr>
                            <w:rPr>
                              <w:rFonts w:ascii="Calibri" w:eastAsia="Calibri" w:hAnsi="Calibri" w:cs="Calibri"/>
                              <w:noProof/>
                              <w:color w:val="000000"/>
                              <w:sz w:val="24"/>
                              <w:szCs w:val="24"/>
                            </w:rPr>
                          </w:pPr>
                          <w:r w:rsidRPr="005C0AF5">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6AE9EE7"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D31D058" w14:textId="2B12A7BF" w:rsidR="005C0AF5" w:rsidRPr="005C0AF5" w:rsidRDefault="005C0AF5">
                    <w:pPr>
                      <w:rPr>
                        <w:rFonts w:ascii="Calibri" w:eastAsia="Calibri" w:hAnsi="Calibri" w:cs="Calibri"/>
                        <w:noProof/>
                        <w:color w:val="000000"/>
                        <w:sz w:val="24"/>
                        <w:szCs w:val="24"/>
                      </w:rPr>
                    </w:pPr>
                    <w:r w:rsidRPr="005C0AF5">
                      <w:rPr>
                        <w:rFonts w:ascii="Calibri" w:eastAsia="Calibri" w:hAnsi="Calibri" w:cs="Calibri"/>
                        <w:noProof/>
                        <w:color w:val="000000"/>
                        <w:sz w:val="24"/>
                        <w:szCs w:val="24"/>
                      </w:rPr>
                      <w:t>[OFFICIAL] - Please treat this information as 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18EA" w14:textId="7D7AC75B" w:rsidR="005C0AF5" w:rsidRDefault="005C0AF5">
    <w:pPr>
      <w:pStyle w:val="Footer"/>
    </w:pPr>
    <w:r>
      <w:rPr>
        <w:noProof/>
      </w:rPr>
      <mc:AlternateContent>
        <mc:Choice Requires="wps">
          <w:drawing>
            <wp:anchor distT="0" distB="0" distL="0" distR="0" simplePos="0" relativeHeight="251660288" behindDoc="0" locked="0" layoutInCell="1" allowOverlap="1" wp14:anchorId="6A3EFB39" wp14:editId="0717C362">
              <wp:simplePos x="457200" y="6943725"/>
              <wp:positionH relativeFrom="leftMargin">
                <wp:align>left</wp:align>
              </wp:positionH>
              <wp:positionV relativeFrom="paragraph">
                <wp:posOffset>635</wp:posOffset>
              </wp:positionV>
              <wp:extent cx="443865" cy="443865"/>
              <wp:effectExtent l="0" t="0" r="9525" b="4445"/>
              <wp:wrapSquare wrapText="bothSides"/>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76DFD" w14:textId="5C23533B" w:rsidR="005C0AF5" w:rsidRPr="005C0AF5" w:rsidRDefault="005C0AF5">
                          <w:pPr>
                            <w:rPr>
                              <w:rFonts w:ascii="Calibri" w:eastAsia="Calibri" w:hAnsi="Calibri" w:cs="Calibri"/>
                              <w:noProof/>
                              <w:color w:val="000000"/>
                              <w:sz w:val="24"/>
                              <w:szCs w:val="24"/>
                            </w:rPr>
                          </w:pPr>
                          <w:r w:rsidRPr="005C0AF5">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A3EFB39"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3576DFD" w14:textId="5C23533B" w:rsidR="005C0AF5" w:rsidRPr="005C0AF5" w:rsidRDefault="005C0AF5">
                    <w:pPr>
                      <w:rPr>
                        <w:rFonts w:ascii="Calibri" w:eastAsia="Calibri" w:hAnsi="Calibri" w:cs="Calibri"/>
                        <w:noProof/>
                        <w:color w:val="000000"/>
                        <w:sz w:val="24"/>
                        <w:szCs w:val="24"/>
                      </w:rPr>
                    </w:pPr>
                    <w:r w:rsidRPr="005C0AF5">
                      <w:rPr>
                        <w:rFonts w:ascii="Calibri" w:eastAsia="Calibri" w:hAnsi="Calibri" w:cs="Calibri"/>
                        <w:noProof/>
                        <w:color w:val="000000"/>
                        <w:sz w:val="24"/>
                        <w:szCs w:val="24"/>
                      </w:rPr>
                      <w:t>[OFFICIAL] - Please treat this information as Official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2A03" w14:textId="59E9CBA4" w:rsidR="005C0AF5" w:rsidRDefault="005C0AF5">
    <w:pPr>
      <w:pStyle w:val="Footer"/>
    </w:pPr>
    <w:r>
      <w:rPr>
        <w:noProof/>
      </w:rPr>
      <mc:AlternateContent>
        <mc:Choice Requires="wps">
          <w:drawing>
            <wp:anchor distT="0" distB="0" distL="0" distR="0" simplePos="0" relativeHeight="251658240" behindDoc="0" locked="0" layoutInCell="1" allowOverlap="1" wp14:anchorId="79363B8D" wp14:editId="279E22E6">
              <wp:simplePos x="635" y="635"/>
              <wp:positionH relativeFrom="leftMargin">
                <wp:align>left</wp:align>
              </wp:positionH>
              <wp:positionV relativeFrom="paragraph">
                <wp:posOffset>635</wp:posOffset>
              </wp:positionV>
              <wp:extent cx="443865" cy="443865"/>
              <wp:effectExtent l="0" t="0" r="9525" b="4445"/>
              <wp:wrapSquare wrapText="bothSides"/>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7FAA6" w14:textId="67378F97" w:rsidR="005C0AF5" w:rsidRPr="005C0AF5" w:rsidRDefault="005C0AF5">
                          <w:pPr>
                            <w:rPr>
                              <w:rFonts w:ascii="Calibri" w:eastAsia="Calibri" w:hAnsi="Calibri" w:cs="Calibri"/>
                              <w:noProof/>
                              <w:color w:val="000000"/>
                              <w:sz w:val="24"/>
                              <w:szCs w:val="24"/>
                            </w:rPr>
                          </w:pPr>
                          <w:r w:rsidRPr="005C0AF5">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363B8D"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157FAA6" w14:textId="67378F97" w:rsidR="005C0AF5" w:rsidRPr="005C0AF5" w:rsidRDefault="005C0AF5">
                    <w:pPr>
                      <w:rPr>
                        <w:rFonts w:ascii="Calibri" w:eastAsia="Calibri" w:hAnsi="Calibri" w:cs="Calibri"/>
                        <w:noProof/>
                        <w:color w:val="000000"/>
                        <w:sz w:val="24"/>
                        <w:szCs w:val="24"/>
                      </w:rPr>
                    </w:pPr>
                    <w:r w:rsidRPr="005C0AF5">
                      <w:rPr>
                        <w:rFonts w:ascii="Calibri" w:eastAsia="Calibri" w:hAnsi="Calibri" w:cs="Calibri"/>
                        <w:noProof/>
                        <w:color w:val="000000"/>
                        <w:sz w:val="24"/>
                        <w:szCs w:val="24"/>
                      </w:rPr>
                      <w:t>[OFFICIAL] - Please treat this information as 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72A7" w14:textId="77777777" w:rsidR="005C0AF5" w:rsidRDefault="005C0AF5" w:rsidP="005C0AF5">
      <w:r>
        <w:separator/>
      </w:r>
    </w:p>
  </w:footnote>
  <w:footnote w:type="continuationSeparator" w:id="0">
    <w:p w14:paraId="250AA885" w14:textId="77777777" w:rsidR="005C0AF5" w:rsidRDefault="005C0AF5" w:rsidP="005C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9AD"/>
    <w:multiLevelType w:val="hybridMultilevel"/>
    <w:tmpl w:val="D9EC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696E08"/>
    <w:multiLevelType w:val="hybridMultilevel"/>
    <w:tmpl w:val="CFB6F154"/>
    <w:lvl w:ilvl="0" w:tplc="B0C037B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A40445"/>
    <w:multiLevelType w:val="hybridMultilevel"/>
    <w:tmpl w:val="E5B6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EE1F47"/>
    <w:multiLevelType w:val="hybridMultilevel"/>
    <w:tmpl w:val="2F72A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F86144"/>
    <w:multiLevelType w:val="hybridMultilevel"/>
    <w:tmpl w:val="54F48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573187">
    <w:abstractNumId w:val="1"/>
  </w:num>
  <w:num w:numId="2" w16cid:durableId="624653308">
    <w:abstractNumId w:val="4"/>
  </w:num>
  <w:num w:numId="3" w16cid:durableId="1849710556">
    <w:abstractNumId w:val="3"/>
  </w:num>
  <w:num w:numId="4" w16cid:durableId="1041396097">
    <w:abstractNumId w:val="5"/>
  </w:num>
  <w:num w:numId="5" w16cid:durableId="772943344">
    <w:abstractNumId w:val="0"/>
  </w:num>
  <w:num w:numId="6" w16cid:durableId="477190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F5"/>
    <w:rsid w:val="000E25A7"/>
    <w:rsid w:val="005C0AF5"/>
    <w:rsid w:val="008C3096"/>
    <w:rsid w:val="00BE6841"/>
    <w:rsid w:val="00EC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DD38"/>
  <w15:chartTrackingRefBased/>
  <w15:docId w15:val="{561E59BD-7CFC-4E3F-9510-31D150EA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F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AF5"/>
    <w:pPr>
      <w:ind w:left="720"/>
      <w:contextualSpacing/>
    </w:pPr>
  </w:style>
  <w:style w:type="table" w:styleId="TableGridLight">
    <w:name w:val="Grid Table Light"/>
    <w:basedOn w:val="TableNormal"/>
    <w:uiPriority w:val="40"/>
    <w:rsid w:val="005C0A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C0AF5"/>
    <w:pPr>
      <w:tabs>
        <w:tab w:val="center" w:pos="4513"/>
        <w:tab w:val="right" w:pos="9026"/>
      </w:tabs>
    </w:pPr>
  </w:style>
  <w:style w:type="character" w:customStyle="1" w:styleId="FooterChar">
    <w:name w:val="Footer Char"/>
    <w:basedOn w:val="DefaultParagraphFont"/>
    <w:link w:val="Footer"/>
    <w:uiPriority w:val="99"/>
    <w:rsid w:val="005C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3969</Words>
  <Characters>22628</Characters>
  <Application>Microsoft Office Word</Application>
  <DocSecurity>0</DocSecurity>
  <Lines>188</Lines>
  <Paragraphs>53</Paragraphs>
  <ScaleCrop>false</ScaleCrop>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2</cp:revision>
  <dcterms:created xsi:type="dcterms:W3CDTF">2022-09-22T07:36:00Z</dcterms:created>
  <dcterms:modified xsi:type="dcterms:W3CDTF">2022-10-03T08:02:00Z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2022-09-22T07:40:55Z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2e70500f-39ff-4075-bb95-4b1706d54488</vt:lpwstr>
  </property>
  <property fmtid="{D5CDD505-2E9C-101B-9397-08002B2CF9AE}" pid="11" name="MSIP_Label_b40b5f3c-9b1b-4f7d-9339-6974d1767da9_ContentBits">
    <vt:lpwstr>2</vt:lpwstr>
  </property>
</Properties>
</file>